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076D" w14:textId="77777777" w:rsidR="00BD5EAC" w:rsidRDefault="00FF34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Nick Község Önkormányzata Képviselő-testületének .../.... (...) önkormányzati rendelete</w:t>
      </w:r>
    </w:p>
    <w:p w14:paraId="60DFBBEF" w14:textId="73FEC243" w:rsidR="00BD5EAC" w:rsidRDefault="00FF34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Szervezeti és Működési szabályzatáról szóló 11/2014.(XI.11.) önkormányzati rendelete módosításáról</w:t>
      </w:r>
    </w:p>
    <w:p w14:paraId="0F6F6FCB" w14:textId="43624B6F" w:rsidR="00FF3431" w:rsidRDefault="00FF34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(tervezet)</w:t>
      </w:r>
    </w:p>
    <w:p w14:paraId="0239A9C7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Nick község Önkormányzatának </w:t>
      </w:r>
      <w:r>
        <w:t>Képviselő-testülete az Alaptörvény 32. cikk (2) bekezdésében maghatározott eredeti jogalkotó hatáskörében, az Alaptörvény 32. cikk (1) bekezdés d) pontjában meghatározott feladatkörében eljárva a következőket rendeli el:</w:t>
      </w:r>
    </w:p>
    <w:p w14:paraId="7932E49F" w14:textId="77777777" w:rsidR="00BD5EAC" w:rsidRDefault="00FF343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079A3D9" w14:textId="77777777" w:rsidR="00BD5EAC" w:rsidRDefault="00FF3431">
      <w:pPr>
        <w:pStyle w:val="Szvegtrzs"/>
        <w:spacing w:after="0" w:line="240" w:lineRule="auto"/>
        <w:jc w:val="both"/>
      </w:pPr>
      <w:r>
        <w:t>A Képviselő-testület Szervezet</w:t>
      </w:r>
      <w:r>
        <w:t>i és Működési Szabályzatáról szóló 11/2014(XI.11.) önkormányzati rendelet 1. melléklete helyébe az 1. melléklet lép.</w:t>
      </w:r>
    </w:p>
    <w:p w14:paraId="458F7E98" w14:textId="77777777" w:rsidR="00BD5EAC" w:rsidRDefault="00FF343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60491AD" w14:textId="77777777" w:rsidR="00FF3431" w:rsidRDefault="00FF3431">
      <w:pPr>
        <w:pStyle w:val="Szvegtrzs"/>
        <w:spacing w:after="0" w:line="240" w:lineRule="auto"/>
        <w:jc w:val="both"/>
      </w:pPr>
      <w:r>
        <w:t>Ez a rendelet 2022. június 15-én lép hatályba.</w:t>
      </w:r>
    </w:p>
    <w:p w14:paraId="424F4C95" w14:textId="77777777" w:rsidR="00FF3431" w:rsidRDefault="00FF3431">
      <w:pPr>
        <w:pStyle w:val="Szvegtrzs"/>
        <w:spacing w:after="0" w:line="240" w:lineRule="auto"/>
        <w:jc w:val="both"/>
      </w:pPr>
    </w:p>
    <w:p w14:paraId="7F0320E4" w14:textId="77777777" w:rsidR="00FF3431" w:rsidRDefault="00FF3431">
      <w:pPr>
        <w:pStyle w:val="Szvegtrzs"/>
        <w:spacing w:after="0" w:line="240" w:lineRule="auto"/>
        <w:jc w:val="both"/>
      </w:pPr>
    </w:p>
    <w:p w14:paraId="02BAD07D" w14:textId="77777777" w:rsidR="00FF3431" w:rsidRDefault="00FF3431">
      <w:pPr>
        <w:pStyle w:val="Szvegtrzs"/>
        <w:spacing w:after="0" w:line="240" w:lineRule="auto"/>
        <w:jc w:val="both"/>
      </w:pPr>
      <w:r>
        <w:t>Nick, 2022. május 31.</w:t>
      </w:r>
    </w:p>
    <w:p w14:paraId="6144CF77" w14:textId="77777777" w:rsidR="00FF3431" w:rsidRDefault="00FF3431">
      <w:pPr>
        <w:pStyle w:val="Szvegtrzs"/>
        <w:spacing w:after="0" w:line="240" w:lineRule="auto"/>
        <w:jc w:val="both"/>
      </w:pPr>
    </w:p>
    <w:p w14:paraId="2061BA34" w14:textId="77777777" w:rsidR="00FF3431" w:rsidRDefault="00FF3431">
      <w:pPr>
        <w:pStyle w:val="Szvegtrzs"/>
        <w:spacing w:after="0" w:line="240" w:lineRule="auto"/>
        <w:jc w:val="both"/>
      </w:pPr>
    </w:p>
    <w:p w14:paraId="11CB562F" w14:textId="77777777" w:rsidR="00FF3431" w:rsidRDefault="00FF3431">
      <w:pPr>
        <w:pStyle w:val="Szvegtrzs"/>
        <w:spacing w:after="0" w:line="240" w:lineRule="auto"/>
        <w:jc w:val="both"/>
      </w:pPr>
      <w:r>
        <w:t xml:space="preserve">Csorba József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dr. Kiss Julianna </w:t>
      </w:r>
      <w:proofErr w:type="spellStart"/>
      <w:r>
        <w:t>sk</w:t>
      </w:r>
      <w:proofErr w:type="spellEnd"/>
      <w:r>
        <w:t>.</w:t>
      </w:r>
    </w:p>
    <w:p w14:paraId="2CF860FD" w14:textId="09D6DB26" w:rsidR="00BD5EAC" w:rsidRDefault="00FF3431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br w:type="page"/>
      </w:r>
    </w:p>
    <w:p w14:paraId="4FADA699" w14:textId="77777777" w:rsidR="00BD5EAC" w:rsidRDefault="00FF343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3DD0982" w14:textId="77777777" w:rsidR="00BD5EAC" w:rsidRDefault="00FF343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61C29678" w14:textId="77777777" w:rsidR="00BD5EAC" w:rsidRDefault="00FF34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Átruházott hatáskörök</w:t>
      </w:r>
    </w:p>
    <w:p w14:paraId="0113560F" w14:textId="77777777" w:rsidR="00BD5EAC" w:rsidRDefault="00FF3431">
      <w:pPr>
        <w:pStyle w:val="Szvegtrzs"/>
        <w:spacing w:before="220" w:after="0" w:line="240" w:lineRule="auto"/>
        <w:jc w:val="both"/>
      </w:pPr>
      <w:r>
        <w:t>1. A képviselő-testület az alábbi hat</w:t>
      </w:r>
      <w:r>
        <w:t>áskörök gyakorlásának jogát a polgármesterre ruházza:</w:t>
      </w:r>
    </w:p>
    <w:p w14:paraId="5DD93678" w14:textId="77777777" w:rsidR="00BD5EAC" w:rsidRDefault="00FF3431">
      <w:pPr>
        <w:pStyle w:val="Szvegtrzs"/>
        <w:spacing w:before="220" w:after="0" w:line="240" w:lineRule="auto"/>
        <w:jc w:val="both"/>
      </w:pPr>
      <w:r>
        <w:t>1.1. A behajthatatlan követelések tekintetében a 100.000 Ft kötelezettként megállapított értékhatárt el nem érő, kisösszegű, be nem hajtható követelések törléséről dönt.</w:t>
      </w:r>
    </w:p>
    <w:p w14:paraId="710B7C33" w14:textId="77777777" w:rsidR="00BD5EAC" w:rsidRDefault="00FF3431">
      <w:pPr>
        <w:pStyle w:val="Szvegtrzs"/>
        <w:spacing w:before="220" w:after="0" w:line="240" w:lineRule="auto"/>
        <w:jc w:val="both"/>
      </w:pPr>
      <w:r>
        <w:t>1.2. Dönt az ingatlan vagyontárg</w:t>
      </w:r>
      <w:r>
        <w:t>yak legfeljebb egy év időtartamban történő használata, hasznainak szedése és bérbeadása, valamint legfeljebb 500.000 Ft értékhatárig az önkormányzati ingó vagyontárgyak tulajdon jog változással nem járó, egyéb módon történő hasznosítása és a legfeljebb 100</w:t>
      </w:r>
      <w:r>
        <w:t>.000 Ft egyedi forgalmi értékhatárig az önkormányzati ingóvagyon megszerzése tárgyában.</w:t>
      </w:r>
    </w:p>
    <w:p w14:paraId="60A89754" w14:textId="77777777" w:rsidR="00BD5EAC" w:rsidRDefault="00FF3431">
      <w:pPr>
        <w:pStyle w:val="Szvegtrzs"/>
        <w:spacing w:before="220" w:after="0" w:line="240" w:lineRule="auto"/>
        <w:jc w:val="both"/>
      </w:pPr>
      <w:r>
        <w:t>1.3. Tulajdonosi hozzájárulást ad az önkormányzati tulajdonú ingatlanokon és közterületeken történő nyomvonal jellegű építésnél vagy bontásnál abban az esetben, amennyi</w:t>
      </w:r>
      <w:r>
        <w:t>ben a kivitelezési tevékenység ötnél nem több épület közműbekötését érinti, valamint nem jár dologi jogi megterheléssel.</w:t>
      </w:r>
    </w:p>
    <w:p w14:paraId="3EC25373" w14:textId="77777777" w:rsidR="00BD5EAC" w:rsidRDefault="00FF3431">
      <w:pPr>
        <w:pStyle w:val="Szvegtrzs"/>
        <w:spacing w:before="220" w:after="0" w:line="240" w:lineRule="auto"/>
        <w:jc w:val="both"/>
      </w:pPr>
      <w:r>
        <w:t>1.4. Közműkezelői hozzájárulást ad ki az önkormányzat tulajdonát képező utak, közművek tekintetében.</w:t>
      </w:r>
    </w:p>
    <w:p w14:paraId="400825C3" w14:textId="77777777" w:rsidR="00BD5EAC" w:rsidRDefault="00FF3431">
      <w:pPr>
        <w:pStyle w:val="Szvegtrzs"/>
        <w:spacing w:before="220" w:after="0" w:line="240" w:lineRule="auto"/>
        <w:jc w:val="both"/>
      </w:pPr>
      <w:r>
        <w:t>1.5. Dönt a közterület-használatta</w:t>
      </w:r>
      <w:r>
        <w:t>l kapcsolatos önkormányzati hatósági ügyekben.</w:t>
      </w:r>
    </w:p>
    <w:p w14:paraId="139D9285" w14:textId="77777777" w:rsidR="00BD5EAC" w:rsidRDefault="00FF3431">
      <w:pPr>
        <w:pStyle w:val="Szvegtrzs"/>
        <w:spacing w:before="220" w:after="0" w:line="240" w:lineRule="auto"/>
        <w:jc w:val="both"/>
      </w:pPr>
      <w:r>
        <w:t>1.6. Dönt a személyes gondoskodást nyújtó szociális ellátások ügyében. Elrendeli a köztemetést, dönt a visszafizetésre vonatkozó mentesség és a részletekben történő megfizetés engedélyezése tárgyában.</w:t>
      </w:r>
    </w:p>
    <w:p w14:paraId="1F0AA247" w14:textId="77777777" w:rsidR="00BD5EAC" w:rsidRDefault="00FF3431">
      <w:pPr>
        <w:pStyle w:val="Szvegtrzs"/>
        <w:spacing w:before="220" w:after="0" w:line="240" w:lineRule="auto"/>
        <w:jc w:val="both"/>
      </w:pPr>
      <w:r>
        <w:t>1.7. Dön</w:t>
      </w:r>
      <w:r>
        <w:t xml:space="preserve">t az újszülöttet nevelő </w:t>
      </w:r>
      <w:proofErr w:type="spellStart"/>
      <w:r>
        <w:t>nicki</w:t>
      </w:r>
      <w:proofErr w:type="spellEnd"/>
      <w:r>
        <w:t xml:space="preserve"> családok támogatására irányuló kérelmek tárgyában. Elrendeli a köztemetést, dönt a visszafizetésre vonatkozó mentesség és a részletekben történő megfizetés engedélyezése tárgyában.</w:t>
      </w:r>
    </w:p>
    <w:p w14:paraId="76004CD7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1.8. Létfenntartást veszélyeztető rendkívüli </w:t>
      </w:r>
      <w:r>
        <w:t>élethelyzet esetén dönt a rendkívüli települési támogatásról.</w:t>
      </w:r>
    </w:p>
    <w:p w14:paraId="0490C626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1.9. Dönt arról, hogy nemzeti ünnepeken a Rákóczi utca és a Rába utca kereszteződésében lévő tűzoltószertár épületén kívül más közterület is </w:t>
      </w:r>
      <w:proofErr w:type="spellStart"/>
      <w:r>
        <w:t>fellobogózásra</w:t>
      </w:r>
      <w:proofErr w:type="spellEnd"/>
      <w:r>
        <w:t xml:space="preserve"> kerüljön.</w:t>
      </w:r>
    </w:p>
    <w:p w14:paraId="410E64F7" w14:textId="77777777" w:rsidR="00BD5EAC" w:rsidRDefault="00FF3431">
      <w:pPr>
        <w:pStyle w:val="Szvegtrzs"/>
        <w:spacing w:before="220" w:after="0" w:line="240" w:lineRule="auto"/>
        <w:jc w:val="both"/>
      </w:pPr>
      <w:r>
        <w:t>1.10. Nemzeti ünnepeken kívü</w:t>
      </w:r>
      <w:r>
        <w:t xml:space="preserve">l dönt Nick község közigazgatási területén a közterületek </w:t>
      </w:r>
      <w:proofErr w:type="spellStart"/>
      <w:r>
        <w:t>fellobogózásáról</w:t>
      </w:r>
      <w:proofErr w:type="spellEnd"/>
      <w:r>
        <w:t xml:space="preserve">, annak módjáról, a </w:t>
      </w:r>
      <w:proofErr w:type="spellStart"/>
      <w:r>
        <w:t>fellobogózás</w:t>
      </w:r>
      <w:proofErr w:type="spellEnd"/>
      <w:r>
        <w:t xml:space="preserve"> során használatos lobogókról.</w:t>
      </w:r>
    </w:p>
    <w:p w14:paraId="6044244E" w14:textId="77777777" w:rsidR="00BD5EAC" w:rsidRDefault="00FF3431">
      <w:pPr>
        <w:pStyle w:val="Szvegtrzs"/>
        <w:spacing w:before="220" w:after="0" w:line="240" w:lineRule="auto"/>
        <w:jc w:val="both"/>
      </w:pPr>
      <w:r>
        <w:t>1.11. Az alapítványi forrás kivételével dönt az államháztartáson kívüli pénzeszköz, valamint az ingó vagyon átvételéről</w:t>
      </w:r>
      <w:r>
        <w:t>.</w:t>
      </w:r>
    </w:p>
    <w:p w14:paraId="3131B69A" w14:textId="77777777" w:rsidR="00BD5EAC" w:rsidRDefault="00FF3431">
      <w:pPr>
        <w:pStyle w:val="Szvegtrzs"/>
        <w:spacing w:before="220" w:after="0" w:line="240" w:lineRule="auto"/>
        <w:jc w:val="both"/>
      </w:pPr>
      <w:r>
        <w:t>1.12. Legfeljebb 1.000.000 Ft értékhatárig dönt értékpapír vásárlásról és értékpapír elidegenítésről.</w:t>
      </w:r>
    </w:p>
    <w:p w14:paraId="5B370BDC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1.13. A költségvetésben meghatározott célok megvalósítására a polgármester – figyelemmel az SZMSZ, vagyonrendelet és beszerzési szabályzat </w:t>
      </w:r>
      <w:r>
        <w:t>rendelkezéseire - szerződést köthet.</w:t>
      </w:r>
    </w:p>
    <w:p w14:paraId="69CECF8F" w14:textId="77777777" w:rsidR="00BD5EAC" w:rsidRDefault="00FF3431">
      <w:pPr>
        <w:pStyle w:val="Szvegtrzs"/>
        <w:spacing w:before="220" w:after="0" w:line="240" w:lineRule="auto"/>
        <w:jc w:val="both"/>
      </w:pPr>
      <w:r>
        <w:t>1.14. Legfeljebb 500.000 Ft értékhatárig dönt az önkormányzatot megillető követelésekről való lemondásról, vagy vagyoni várományt érintő perbeli, peren kívüli egyezség megkötéséről.</w:t>
      </w:r>
    </w:p>
    <w:p w14:paraId="3DFD9C95" w14:textId="77777777" w:rsidR="00BD5EAC" w:rsidRDefault="00FF3431">
      <w:pPr>
        <w:pStyle w:val="Szvegtrzs"/>
        <w:spacing w:before="220" w:after="0" w:line="240" w:lineRule="auto"/>
        <w:jc w:val="both"/>
      </w:pPr>
      <w:r>
        <w:lastRenderedPageBreak/>
        <w:t>1.15. Dönt az önkormányzat által érté</w:t>
      </w:r>
      <w:r>
        <w:t>kesített építési telkek tekintetében fennálló terhelési tilalom esetében a bank által kezdeményezett ranghely cseréről azzal a feltétellel, hogy az önkormányzati követelést csak a lakáscélú állami támogatás és a lakáscélú pénzintézeti követelés biztosításá</w:t>
      </w:r>
      <w:r>
        <w:t>ra szolgáló jelzálogjog előzheti meg.</w:t>
      </w:r>
    </w:p>
    <w:p w14:paraId="456CCEBB" w14:textId="77777777" w:rsidR="00BD5EAC" w:rsidRDefault="00FF3431">
      <w:pPr>
        <w:pStyle w:val="Szvegtrzs"/>
        <w:spacing w:before="220" w:after="0" w:line="240" w:lineRule="auto"/>
        <w:jc w:val="both"/>
      </w:pPr>
      <w:r>
        <w:t>1.16. Dönt 500.000 Ft értékhatárig ingó vagyontárgy selejtezéséről.</w:t>
      </w:r>
    </w:p>
    <w:p w14:paraId="7A43A429" w14:textId="77777777" w:rsidR="00BD5EAC" w:rsidRDefault="00FF3431">
      <w:pPr>
        <w:pStyle w:val="Szvegtrzs"/>
        <w:spacing w:before="220" w:after="0" w:line="240" w:lineRule="auto"/>
        <w:jc w:val="both"/>
      </w:pPr>
      <w:r>
        <w:t>1.17. Dönt a 300.000 Ft egyedi értékhatár alatti ingó vagyon elidegenítéséről.</w:t>
      </w:r>
    </w:p>
    <w:p w14:paraId="0FFDBCFF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1.18. Dönt az általános tartalék felhasználásáról 200 e Ft összegben a </w:t>
      </w:r>
      <w:r>
        <w:t xml:space="preserve">költségvetésben meghatározott célok megvalósítása érdekében. A vállalás értékhatára </w:t>
      </w:r>
      <w:proofErr w:type="spellStart"/>
      <w:r>
        <w:t>esetenként</w:t>
      </w:r>
      <w:proofErr w:type="spellEnd"/>
      <w:r>
        <w:t xml:space="preserve"> az 100 e Ft-ot nem haladhatja meg.</w:t>
      </w:r>
    </w:p>
    <w:p w14:paraId="14483F1B" w14:textId="77777777" w:rsidR="00BD5EAC" w:rsidRDefault="00FF3431">
      <w:pPr>
        <w:pStyle w:val="Szvegtrzs"/>
        <w:spacing w:before="220" w:after="0" w:line="240" w:lineRule="auto"/>
        <w:jc w:val="both"/>
      </w:pPr>
      <w:r>
        <w:t>1.19. Településképi bejelentési eljárást folytat le.</w:t>
      </w:r>
    </w:p>
    <w:p w14:paraId="32A9B8B0" w14:textId="77777777" w:rsidR="00BD5EAC" w:rsidRDefault="00FF3431">
      <w:pPr>
        <w:pStyle w:val="Szvegtrzs"/>
        <w:spacing w:before="220" w:after="0" w:line="240" w:lineRule="auto"/>
        <w:jc w:val="both"/>
      </w:pPr>
      <w:r>
        <w:t>1.20. Dönt a Mozgóképről szóló 2004. évi II. törvényben a települési önko</w:t>
      </w:r>
      <w:r>
        <w:t>rmányzat tulajdonában lévő közterület filmforgatási célú igénybevételéről.</w:t>
      </w:r>
    </w:p>
    <w:p w14:paraId="341F1586" w14:textId="77777777" w:rsidR="00BD5EAC" w:rsidRDefault="00FF3431">
      <w:pPr>
        <w:pStyle w:val="Szvegtrzs"/>
        <w:spacing w:before="220" w:after="0" w:line="240" w:lineRule="auto"/>
        <w:jc w:val="both"/>
      </w:pPr>
      <w:r>
        <w:t>2. A képviselő-testület az alábbi hatáskörök gyakorlásának jogát a Jegyzőre ruházza:</w:t>
      </w:r>
    </w:p>
    <w:p w14:paraId="27898A80" w14:textId="77777777" w:rsidR="00BD5EAC" w:rsidRDefault="00FF3431">
      <w:pPr>
        <w:pStyle w:val="Szvegtrzs"/>
        <w:spacing w:before="220" w:after="0" w:line="240" w:lineRule="auto"/>
        <w:jc w:val="both"/>
      </w:pPr>
      <w:r>
        <w:t>2.1. A közösségi együttélés alapvető szabályaiba ütköző magatartás miatt induló eljárás lefolyta</w:t>
      </w:r>
      <w:r>
        <w:t>tása.</w:t>
      </w:r>
    </w:p>
    <w:p w14:paraId="62931BA7" w14:textId="77777777" w:rsidR="00BD5EAC" w:rsidRDefault="00FF3431">
      <w:pPr>
        <w:pStyle w:val="Szvegtrzs"/>
        <w:spacing w:before="220" w:after="0" w:line="240" w:lineRule="auto"/>
        <w:jc w:val="both"/>
      </w:pPr>
      <w:r>
        <w:t>2.2. Dönt a rendszeres települési támogatásról.</w:t>
      </w:r>
    </w:p>
    <w:p w14:paraId="4098B6A0" w14:textId="77777777" w:rsidR="00BD5EAC" w:rsidRDefault="00FF3431">
      <w:pPr>
        <w:pStyle w:val="Szvegtrzs"/>
        <w:spacing w:before="220" w:after="0" w:line="240" w:lineRule="auto"/>
        <w:jc w:val="both"/>
      </w:pPr>
      <w:r>
        <w:t>3. Az önkormányzat közbeszerzési feladataival összefüggő – az önkormányzat, mint ajánlatkérő közbeszerzési eljárásai előkészítésének, lefolytatásának, belső ellenőrzésének felelősségi rendjét részletező</w:t>
      </w:r>
      <w:r>
        <w:t xml:space="preserve"> szabályzat szerint – a képviselő-testületről a polgármesterre átruházott hatáskörök:</w:t>
      </w:r>
    </w:p>
    <w:p w14:paraId="3DA2F39D" w14:textId="77777777" w:rsidR="00BD5EAC" w:rsidRDefault="00FF3431">
      <w:pPr>
        <w:pStyle w:val="Szvegtrzs"/>
        <w:spacing w:before="220" w:after="0" w:line="240" w:lineRule="auto"/>
        <w:jc w:val="both"/>
      </w:pPr>
      <w:r>
        <w:t>3.1. Gazdasági Versenyhivatal felé történő bejelentést jóváhagyja.</w:t>
      </w:r>
    </w:p>
    <w:p w14:paraId="2F689F8F" w14:textId="77777777" w:rsidR="00BD5EAC" w:rsidRDefault="00FF3431">
      <w:pPr>
        <w:pStyle w:val="Szvegtrzs"/>
        <w:spacing w:before="220" w:after="0" w:line="240" w:lineRule="auto"/>
        <w:jc w:val="both"/>
      </w:pPr>
      <w:r>
        <w:t>3.2. A bírálóbizottság javaslata alapján dönt az EKR alkalmazásának mellőzéséről.</w:t>
      </w:r>
    </w:p>
    <w:p w14:paraId="5BBDFC67" w14:textId="77777777" w:rsidR="00BD5EAC" w:rsidRDefault="00FF3431">
      <w:pPr>
        <w:pStyle w:val="Szvegtrzs"/>
        <w:spacing w:before="220" w:after="0" w:line="240" w:lineRule="auto"/>
        <w:jc w:val="both"/>
      </w:pPr>
      <w:r>
        <w:t>3.3. Kijelöli a bírál</w:t>
      </w:r>
      <w:r>
        <w:t>óbizottság tagjait.</w:t>
      </w:r>
    </w:p>
    <w:p w14:paraId="2288D1E3" w14:textId="77777777" w:rsidR="00BD5EAC" w:rsidRDefault="00FF3431">
      <w:pPr>
        <w:pStyle w:val="Szvegtrzs"/>
        <w:spacing w:before="220" w:after="0" w:line="240" w:lineRule="auto"/>
        <w:jc w:val="both"/>
      </w:pPr>
      <w:r>
        <w:t>3.4. Eljárás előtt beszerzi az összeférhetetlenségi nyilatkozatokat a Képviselő-testület tagjaitól.</w:t>
      </w:r>
    </w:p>
    <w:p w14:paraId="75E8BC77" w14:textId="77777777" w:rsidR="00BD5EAC" w:rsidRDefault="00FF3431">
      <w:pPr>
        <w:pStyle w:val="Szvegtrzs"/>
        <w:spacing w:before="220" w:after="0" w:line="240" w:lineRule="auto"/>
        <w:jc w:val="both"/>
      </w:pPr>
      <w:r>
        <w:t>3.5. Felel a becsült érték meghatározásához szükséges vizsgálatokért.</w:t>
      </w:r>
    </w:p>
    <w:p w14:paraId="7C931A9C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3.6. A bevonandó közbeszerzési szaktanácsadó és egyén </w:t>
      </w:r>
      <w:r>
        <w:t>szakértők személyéről dönt.</w:t>
      </w:r>
    </w:p>
    <w:p w14:paraId="3270DCC4" w14:textId="77777777" w:rsidR="00BD5EAC" w:rsidRDefault="00FF3431">
      <w:pPr>
        <w:pStyle w:val="Szvegtrzs"/>
        <w:spacing w:before="220" w:after="0" w:line="240" w:lineRule="auto"/>
        <w:jc w:val="both"/>
      </w:pPr>
      <w:r>
        <w:t>3.7. Ajánlattevők részére nyújtandó tájékoztatást jóváhagyja.</w:t>
      </w:r>
    </w:p>
    <w:p w14:paraId="2ED21C0D" w14:textId="77777777" w:rsidR="00BD5EAC" w:rsidRDefault="00FF3431">
      <w:pPr>
        <w:pStyle w:val="Szvegtrzs"/>
        <w:spacing w:before="220" w:after="0" w:line="240" w:lineRule="auto"/>
        <w:jc w:val="both"/>
      </w:pPr>
      <w:r>
        <w:t>3.8. Az írásbeli összegzést és annak módosítását jóváhagyja.</w:t>
      </w:r>
    </w:p>
    <w:p w14:paraId="4D8AF830" w14:textId="77777777" w:rsidR="00BD5EAC" w:rsidRDefault="00FF3431">
      <w:pPr>
        <w:pStyle w:val="Szvegtrzs"/>
        <w:spacing w:before="220" w:after="0" w:line="240" w:lineRule="auto"/>
        <w:jc w:val="both"/>
      </w:pPr>
      <w:r>
        <w:t>3.9. Ajánlattételi határidő egyeztetéséről dönt.</w:t>
      </w:r>
    </w:p>
    <w:p w14:paraId="67601EA1" w14:textId="77777777" w:rsidR="00BD5EAC" w:rsidRDefault="00FF3431">
      <w:pPr>
        <w:pStyle w:val="Szvegtrzs"/>
        <w:spacing w:before="220" w:after="0" w:line="240" w:lineRule="auto"/>
        <w:jc w:val="both"/>
      </w:pPr>
      <w:r>
        <w:t>3.10. Jóváhagyja a felhívást.</w:t>
      </w:r>
    </w:p>
    <w:p w14:paraId="6D83F47B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3.11. Párbeszéd lezárását </w:t>
      </w:r>
      <w:r>
        <w:t>követően ajánlat benyújtására felszólít.</w:t>
      </w:r>
    </w:p>
    <w:p w14:paraId="7A470565" w14:textId="77777777" w:rsidR="00BD5EAC" w:rsidRDefault="00FF3431">
      <w:pPr>
        <w:pStyle w:val="Szvegtrzs"/>
        <w:spacing w:before="220" w:after="0" w:line="240" w:lineRule="auto"/>
        <w:jc w:val="both"/>
      </w:pPr>
      <w:r>
        <w:t>3.12. Meghatározza az ajánlattételre felkért ajánlattevőket.</w:t>
      </w:r>
    </w:p>
    <w:p w14:paraId="11A6F77E" w14:textId="77777777" w:rsidR="00BD5EAC" w:rsidRDefault="00FF3431">
      <w:pPr>
        <w:pStyle w:val="Szvegtrzs"/>
        <w:spacing w:before="220" w:after="0" w:line="240" w:lineRule="auto"/>
        <w:jc w:val="both"/>
      </w:pPr>
      <w:r>
        <w:t>3.13. Keretmegállapodás esetén a közbeszerzés megvalósításának módjáról dönt.</w:t>
      </w:r>
    </w:p>
    <w:p w14:paraId="4D7163BB" w14:textId="77777777" w:rsidR="00BD5EAC" w:rsidRDefault="00FF3431">
      <w:pPr>
        <w:pStyle w:val="Szvegtrzs"/>
        <w:spacing w:before="220" w:after="0" w:line="240" w:lineRule="auto"/>
        <w:jc w:val="both"/>
      </w:pPr>
      <w:r>
        <w:t>3.14. Keretmegállapodás esetén írásbeli konzultáció során tett ajánlat elfog</w:t>
      </w:r>
      <w:r>
        <w:t>adásáról dönt.</w:t>
      </w:r>
    </w:p>
    <w:p w14:paraId="120BD74D" w14:textId="77777777" w:rsidR="00BD5EAC" w:rsidRDefault="00FF3431">
      <w:pPr>
        <w:pStyle w:val="Szvegtrzs"/>
        <w:spacing w:before="220" w:after="0" w:line="240" w:lineRule="auto"/>
        <w:jc w:val="both"/>
      </w:pPr>
      <w:r>
        <w:lastRenderedPageBreak/>
        <w:t>3.15. Dinamikus beszerzési rendszer technikai feltételeiért felel.</w:t>
      </w:r>
    </w:p>
    <w:p w14:paraId="6B4F5AB2" w14:textId="77777777" w:rsidR="00BD5EAC" w:rsidRDefault="00FF3431">
      <w:pPr>
        <w:pStyle w:val="Szvegtrzs"/>
        <w:spacing w:before="220" w:after="0" w:line="240" w:lineRule="auto"/>
        <w:jc w:val="both"/>
      </w:pPr>
      <w:r>
        <w:t>3.16. Elektronikus katalógus esetén a verseny frissített katalógusok alapján történő újra nyitásáról dönt.</w:t>
      </w:r>
    </w:p>
    <w:p w14:paraId="5E574191" w14:textId="77777777" w:rsidR="00BD5EAC" w:rsidRDefault="00FF3431">
      <w:pPr>
        <w:pStyle w:val="Szvegtrzs"/>
        <w:spacing w:before="220" w:after="0" w:line="240" w:lineRule="auto"/>
        <w:jc w:val="both"/>
      </w:pPr>
      <w:r>
        <w:t>3.17. Elektronikus katalógus technikai feltételeiért felel.</w:t>
      </w:r>
    </w:p>
    <w:p w14:paraId="547B4EE3" w14:textId="77777777" w:rsidR="00BD5EAC" w:rsidRDefault="00FF3431">
      <w:pPr>
        <w:pStyle w:val="Szvegtrzs"/>
        <w:spacing w:before="220" w:after="0" w:line="240" w:lineRule="auto"/>
        <w:jc w:val="both"/>
      </w:pPr>
      <w:r>
        <w:t>3.18. Elektronikus licit esetén a gazdasági szereplők regisztrációs kérelméről dönt.</w:t>
      </w:r>
    </w:p>
    <w:p w14:paraId="198E33EF" w14:textId="77777777" w:rsidR="00BD5EAC" w:rsidRDefault="00FF3431">
      <w:pPr>
        <w:pStyle w:val="Szvegtrzs"/>
        <w:spacing w:before="220" w:after="0" w:line="240" w:lineRule="auto"/>
        <w:jc w:val="both"/>
      </w:pPr>
      <w:r>
        <w:t>3.19. Nemzeti eljárásrendben gazdasági szereplők részére megküldendő tájékoztatást jóváhagyja.</w:t>
      </w:r>
    </w:p>
    <w:p w14:paraId="7F6B06A7" w14:textId="77777777" w:rsidR="00BD5EAC" w:rsidRDefault="00FF3431">
      <w:pPr>
        <w:pStyle w:val="Szvegtrzs"/>
        <w:spacing w:before="220" w:after="0" w:line="240" w:lineRule="auto"/>
        <w:jc w:val="both"/>
      </w:pPr>
      <w:r>
        <w:t>3.20. Koncessziós beszerzési eljárás során a tárgyalás kezdeményezéséről vag</w:t>
      </w:r>
      <w:r>
        <w:t>y újra nyitásáról dönt.</w:t>
      </w:r>
    </w:p>
    <w:p w14:paraId="47EB22AA" w14:textId="77777777" w:rsidR="00BD5EAC" w:rsidRDefault="00FF3431">
      <w:pPr>
        <w:pStyle w:val="Szvegtrzs"/>
        <w:spacing w:before="220" w:after="0" w:line="240" w:lineRule="auto"/>
        <w:jc w:val="both"/>
      </w:pPr>
      <w:r>
        <w:t>3.21. A koncessziós beszerzési eljárás során gazdasági szereplők részére megküldendő tájékoztatást jóváhagyja.</w:t>
      </w:r>
    </w:p>
    <w:p w14:paraId="229DA01D" w14:textId="77777777" w:rsidR="00BD5EAC" w:rsidRDefault="00FF3431">
      <w:pPr>
        <w:pStyle w:val="Szvegtrzs"/>
        <w:spacing w:before="220" w:after="0" w:line="240" w:lineRule="auto"/>
        <w:jc w:val="both"/>
      </w:pPr>
      <w:r>
        <w:t>3.22. Szakember személyét érintő változáshoz hozzájárul.</w:t>
      </w:r>
    </w:p>
    <w:p w14:paraId="14142F89" w14:textId="77777777" w:rsidR="00BD5EAC" w:rsidRDefault="00FF3431">
      <w:pPr>
        <w:pStyle w:val="Szvegtrzs"/>
        <w:spacing w:before="220" w:after="0" w:line="240" w:lineRule="auto"/>
        <w:jc w:val="both"/>
      </w:pPr>
      <w:r>
        <w:t>3.23. Szerződés módosításáról dönt.</w:t>
      </w:r>
    </w:p>
    <w:p w14:paraId="65705AAE" w14:textId="77777777" w:rsidR="00BD5EAC" w:rsidRDefault="00FF3431">
      <w:pPr>
        <w:pStyle w:val="Szvegtrzs"/>
        <w:spacing w:before="220" w:after="0" w:line="240" w:lineRule="auto"/>
        <w:jc w:val="both"/>
      </w:pPr>
      <w:r>
        <w:t>3.24. Kijelöli a szerződéses</w:t>
      </w:r>
      <w:r>
        <w:t xml:space="preserve"> kötelezettségek teljesítésének ellenőrzéséért felelős személyt.</w:t>
      </w:r>
    </w:p>
    <w:p w14:paraId="2253C318" w14:textId="77777777" w:rsidR="00BD5EAC" w:rsidRDefault="00FF3431">
      <w:pPr>
        <w:pStyle w:val="Szvegtrzs"/>
        <w:spacing w:before="220" w:after="0" w:line="240" w:lineRule="auto"/>
        <w:jc w:val="both"/>
      </w:pPr>
      <w:r>
        <w:t>3.25. Közbeszerzési hatóság felé bejelentést jóváhagy.</w:t>
      </w:r>
    </w:p>
    <w:p w14:paraId="02702931" w14:textId="77777777" w:rsidR="00BD5EAC" w:rsidRDefault="00FF3431">
      <w:pPr>
        <w:pStyle w:val="Szvegtrzs"/>
        <w:spacing w:before="220" w:after="0" w:line="240" w:lineRule="auto"/>
        <w:jc w:val="both"/>
      </w:pPr>
      <w:r>
        <w:t>3.26. Előminősítési kérelemről, törlésről dönt.</w:t>
      </w:r>
    </w:p>
    <w:p w14:paraId="23E8FC7E" w14:textId="77777777" w:rsidR="00BD5EAC" w:rsidRDefault="00FF3431">
      <w:pPr>
        <w:pStyle w:val="Szvegtrzs"/>
        <w:spacing w:before="220" w:after="0" w:line="240" w:lineRule="auto"/>
        <w:jc w:val="both"/>
      </w:pPr>
      <w:r>
        <w:t>3.27. Megbízza a tervpályázati bírálóbizottság tagjait.</w:t>
      </w:r>
    </w:p>
    <w:p w14:paraId="3C2B3063" w14:textId="77777777" w:rsidR="00BD5EAC" w:rsidRDefault="00FF3431">
      <w:pPr>
        <w:pStyle w:val="Szvegtrzs"/>
        <w:spacing w:before="220" w:after="0" w:line="240" w:lineRule="auto"/>
        <w:jc w:val="both"/>
      </w:pPr>
      <w:r>
        <w:t>3.28. Tervpályázati dokumentáció</w:t>
      </w:r>
      <w:r>
        <w:t>t jóváhagyja.</w:t>
      </w:r>
    </w:p>
    <w:p w14:paraId="5FEC22CD" w14:textId="77777777" w:rsidR="00BD5EAC" w:rsidRDefault="00FF3431">
      <w:pPr>
        <w:pStyle w:val="Szvegtrzs"/>
        <w:spacing w:before="220" w:after="0" w:line="240" w:lineRule="auto"/>
        <w:jc w:val="both"/>
      </w:pPr>
      <w:r>
        <w:t>3.29. Tervpályázati eljárás eredményhirdetésére meghívja az érintetteket.</w:t>
      </w:r>
    </w:p>
    <w:p w14:paraId="00FFEE57" w14:textId="77777777" w:rsidR="00BD5EAC" w:rsidRDefault="00FF3431">
      <w:pPr>
        <w:pStyle w:val="Szvegtrzs"/>
        <w:spacing w:before="220" w:after="0" w:line="240" w:lineRule="auto"/>
        <w:jc w:val="both"/>
      </w:pPr>
      <w:r>
        <w:t>3.30. Közbeszerzési tervben szereplő eljárás megindításáról dönt.</w:t>
      </w:r>
    </w:p>
    <w:p w14:paraId="7567273D" w14:textId="77777777" w:rsidR="00BD5EAC" w:rsidRDefault="00FF3431">
      <w:pPr>
        <w:pStyle w:val="Szvegtrzs"/>
        <w:spacing w:before="220" w:after="0" w:line="240" w:lineRule="auto"/>
        <w:jc w:val="both"/>
      </w:pPr>
      <w:r>
        <w:t>3.31. Jóváhagyja a felhívást kiegészítő közbeszerzési dokumentumokat.</w:t>
      </w:r>
    </w:p>
    <w:p w14:paraId="115952BD" w14:textId="77777777" w:rsidR="00BD5EAC" w:rsidRDefault="00FF3431">
      <w:pPr>
        <w:pStyle w:val="Szvegtrzs"/>
        <w:spacing w:before="220" w:after="0" w:line="240" w:lineRule="auto"/>
        <w:jc w:val="both"/>
      </w:pPr>
      <w:r>
        <w:t xml:space="preserve">3.32. Felhívás és közbeszerzési </w:t>
      </w:r>
      <w:r>
        <w:t>dokumentumok módosításáról, a részvételi, ajánlattételi határidő meghosszabbításáról, felhívás visszavonásáról dönt.</w:t>
      </w:r>
    </w:p>
    <w:p w14:paraId="2AC7DA2E" w14:textId="77777777" w:rsidR="00BD5EAC" w:rsidRDefault="00FF3431">
      <w:pPr>
        <w:pStyle w:val="Szvegtrzs"/>
        <w:spacing w:before="220" w:after="0" w:line="240" w:lineRule="auto"/>
        <w:jc w:val="both"/>
      </w:pPr>
      <w:r>
        <w:t>3.33. Előzetes vitarendezés esetén jóváhagyja az ajánlatkérői álláspontot.</w:t>
      </w:r>
    </w:p>
    <w:p w14:paraId="5009CF0E" w14:textId="77777777" w:rsidR="00BD5EAC" w:rsidRDefault="00FF3431">
      <w:pPr>
        <w:pStyle w:val="Szvegtrzs"/>
        <w:spacing w:before="220" w:after="0" w:line="240" w:lineRule="auto"/>
        <w:jc w:val="both"/>
      </w:pPr>
      <w:r>
        <w:t>3.34. Jóváhagyja a konzultációra szóló felhívást.</w:t>
      </w:r>
    </w:p>
    <w:p w14:paraId="23593CB5" w14:textId="77777777" w:rsidR="00BD5EAC" w:rsidRDefault="00FF3431">
      <w:pPr>
        <w:pStyle w:val="Szvegtrzs"/>
        <w:spacing w:before="220" w:after="0" w:line="240" w:lineRule="auto"/>
        <w:jc w:val="both"/>
      </w:pPr>
      <w:r>
        <w:t>3.35. Tárgyalá</w:t>
      </w:r>
      <w:r>
        <w:t>sos eljárás során az eljárásközi érvénytelenítésről dönt.</w:t>
      </w:r>
    </w:p>
    <w:p w14:paraId="317A9F75" w14:textId="77777777" w:rsidR="00BD5EAC" w:rsidRDefault="00FF3431">
      <w:pPr>
        <w:pStyle w:val="Szvegtrzs"/>
        <w:spacing w:before="220" w:after="0" w:line="240" w:lineRule="auto"/>
        <w:jc w:val="both"/>
      </w:pPr>
      <w:r>
        <w:t>3.36. Az önkormányzat nevében megköti a szerződést.</w:t>
      </w:r>
    </w:p>
    <w:p w14:paraId="48440BB8" w14:textId="77777777" w:rsidR="00BD5EAC" w:rsidRDefault="00FF3431">
      <w:pPr>
        <w:pStyle w:val="Szvegtrzs"/>
        <w:spacing w:before="220" w:after="0" w:line="240" w:lineRule="auto"/>
        <w:jc w:val="both"/>
      </w:pPr>
      <w:r>
        <w:t>3.37. Kiadja a teljesítésigazolást.</w:t>
      </w:r>
    </w:p>
    <w:p w14:paraId="75825EDE" w14:textId="77777777" w:rsidR="00BD5EAC" w:rsidRDefault="00FF3431">
      <w:pPr>
        <w:pStyle w:val="Szvegtrzs"/>
        <w:spacing w:before="220" w:after="0" w:line="240" w:lineRule="auto"/>
        <w:jc w:val="both"/>
      </w:pPr>
      <w:r>
        <w:t>3.38. Jogorvoslati kérelmet jóváhagyja.</w:t>
      </w:r>
    </w:p>
    <w:p w14:paraId="257E605D" w14:textId="77777777" w:rsidR="00BD5EAC" w:rsidRDefault="00FF3431">
      <w:pPr>
        <w:pStyle w:val="Szvegtrzs"/>
        <w:spacing w:before="220" w:after="0" w:line="240" w:lineRule="auto"/>
        <w:jc w:val="both"/>
      </w:pPr>
      <w:r>
        <w:t>3.39. Jogorvoslati kérelem igazgatási díjának megfizetését jóváhagyja.</w:t>
      </w:r>
    </w:p>
    <w:p w14:paraId="7C43910B" w14:textId="77777777" w:rsidR="00BD5EAC" w:rsidRDefault="00FF3431">
      <w:pPr>
        <w:pStyle w:val="Szvegtrzs"/>
        <w:spacing w:before="220" w:after="240" w:line="240" w:lineRule="auto"/>
        <w:jc w:val="both"/>
        <w:sectPr w:rsidR="00BD5EA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3.40. Jogorvoslati eljárás esetén a közbeszerzés felfüggesztéséről dönt.”</w:t>
      </w:r>
    </w:p>
    <w:p w14:paraId="47205B37" w14:textId="77777777" w:rsidR="00BD5EAC" w:rsidRDefault="00BD5EAC">
      <w:pPr>
        <w:pStyle w:val="Szvegtrzs"/>
        <w:spacing w:after="0"/>
        <w:jc w:val="center"/>
      </w:pPr>
    </w:p>
    <w:p w14:paraId="3F582F83" w14:textId="77777777" w:rsidR="00BD5EAC" w:rsidRDefault="00FF3431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52388F6" w14:textId="77777777" w:rsidR="00BD5EAC" w:rsidRDefault="00FF3431">
      <w:pPr>
        <w:pStyle w:val="Szvegtrzs"/>
        <w:spacing w:after="200" w:line="240" w:lineRule="auto"/>
        <w:jc w:val="both"/>
      </w:pPr>
      <w:r>
        <w:t>Magyarország helyi önkormányzatairól szóló 2011. évi CLXXXIX. törvény (</w:t>
      </w:r>
      <w:proofErr w:type="spellStart"/>
      <w:r>
        <w:t>Mötv</w:t>
      </w:r>
      <w:proofErr w:type="spellEnd"/>
      <w:r>
        <w:t xml:space="preserve">.) 41. § (4) bekezdése </w:t>
      </w:r>
      <w:r>
        <w:t>alapján: “A képviselő-testület - e törvényben meghatározott kivételekkel - hatásköreit a polgármesterre, a bizottságára, a részönkormányzat testületére, a jegyzőre, a társulására ruházhatja át. E hatáskör gyakorlásához utasítást adhat, e hatáskört visszavo</w:t>
      </w:r>
      <w:r>
        <w:t>nhatja.”</w:t>
      </w:r>
    </w:p>
    <w:p w14:paraId="2F4A0D13" w14:textId="77777777" w:rsidR="00BD5EAC" w:rsidRDefault="00FF3431">
      <w:pPr>
        <w:pStyle w:val="Szvegtrzs"/>
        <w:spacing w:after="200" w:line="240" w:lineRule="auto"/>
        <w:jc w:val="both"/>
      </w:pPr>
      <w:r>
        <w:t xml:space="preserve">A </w:t>
      </w:r>
      <w:proofErr w:type="spellStart"/>
      <w:r>
        <w:t>Mötv</w:t>
      </w:r>
      <w:proofErr w:type="spellEnd"/>
      <w:r>
        <w:t>. 53. § (1) bekezdése szerint: “A képviselő-testület a működésének részletes szabályait a szervezeti és működési szabályzatról szóló rendeletében határozza meg. A képviselő-testület a szervezeti és működési szabályzatról szóló rendeletben re</w:t>
      </w:r>
      <w:r>
        <w:t>ndelkezik:  </w:t>
      </w:r>
    </w:p>
    <w:p w14:paraId="46E46539" w14:textId="77777777" w:rsidR="00BD5EAC" w:rsidRDefault="00FF3431">
      <w:pPr>
        <w:pStyle w:val="Szvegtrzs"/>
        <w:spacing w:after="200" w:line="240" w:lineRule="auto"/>
        <w:jc w:val="both"/>
      </w:pPr>
      <w:r>
        <w:t>b) a képviselő-testület átruházott hatásköreinek felsorolásáról;”</w:t>
      </w:r>
    </w:p>
    <w:p w14:paraId="430C14F2" w14:textId="77777777" w:rsidR="00BD5EAC" w:rsidRDefault="00FF343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18C6E91" w14:textId="77777777" w:rsidR="00BD5EAC" w:rsidRDefault="00FF343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37A84AC" w14:textId="77777777" w:rsidR="00BD5EAC" w:rsidRDefault="00FF3431">
      <w:pPr>
        <w:pStyle w:val="Szvegtrzs"/>
        <w:spacing w:after="200" w:line="240" w:lineRule="auto"/>
        <w:jc w:val="both"/>
      </w:pPr>
      <w:r>
        <w:t>Az 1. melléklet cseréje történik meg, melyben az átruházott hatáskörök kerülnek aktualizálásra.</w:t>
      </w:r>
    </w:p>
    <w:p w14:paraId="4E4085B6" w14:textId="77777777" w:rsidR="00BD5EAC" w:rsidRDefault="00FF343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1C567F0C" w14:textId="77777777" w:rsidR="00BD5EAC" w:rsidRDefault="00FF3431">
      <w:pPr>
        <w:pStyle w:val="Szvegtrzs"/>
        <w:spacing w:after="200" w:line="240" w:lineRule="auto"/>
        <w:jc w:val="both"/>
      </w:pPr>
      <w:r>
        <w:t xml:space="preserve">A rendelet </w:t>
      </w:r>
      <w:r>
        <w:t>hatálybalépéséről rendelkezik.</w:t>
      </w:r>
    </w:p>
    <w:sectPr w:rsidR="00BD5EA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964F" w14:textId="77777777" w:rsidR="00000000" w:rsidRDefault="00FF3431">
      <w:r>
        <w:separator/>
      </w:r>
    </w:p>
  </w:endnote>
  <w:endnote w:type="continuationSeparator" w:id="0">
    <w:p w14:paraId="1F2F53D0" w14:textId="77777777" w:rsidR="00000000" w:rsidRDefault="00F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04FE" w14:textId="77777777" w:rsidR="00BD5EAC" w:rsidRDefault="00FF343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09E" w14:textId="77777777" w:rsidR="00BD5EAC" w:rsidRDefault="00FF343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A05D" w14:textId="77777777" w:rsidR="00000000" w:rsidRDefault="00FF3431">
      <w:r>
        <w:separator/>
      </w:r>
    </w:p>
  </w:footnote>
  <w:footnote w:type="continuationSeparator" w:id="0">
    <w:p w14:paraId="6E16BE81" w14:textId="77777777" w:rsidR="00000000" w:rsidRDefault="00FF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1BC1"/>
    <w:multiLevelType w:val="multilevel"/>
    <w:tmpl w:val="CB76EF1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30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AC"/>
    <w:rsid w:val="00BD5EAC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F6C"/>
  <w15:docId w15:val="{D1C00B2A-BF08-4E01-A4C8-EC36A07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7379</Characters>
  <Application>Microsoft Office Word</Application>
  <DocSecurity>0</DocSecurity>
  <Lines>61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Anikó</cp:lastModifiedBy>
  <cp:revision>4</cp:revision>
  <dcterms:created xsi:type="dcterms:W3CDTF">2017-08-15T13:24:00Z</dcterms:created>
  <dcterms:modified xsi:type="dcterms:W3CDTF">2022-05-19T12:18:00Z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