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DA93EA" w14:textId="77777777" w:rsidR="00375B56" w:rsidRPr="00375B56" w:rsidRDefault="00375B56" w:rsidP="00375B56">
      <w:pPr>
        <w:suppressAutoHyphens/>
        <w:spacing w:after="0" w:line="240" w:lineRule="auto"/>
        <w:jc w:val="center"/>
        <w:rPr>
          <w:rFonts w:ascii="Times New Roman" w:eastAsia="Times New Roman" w:hAnsi="Times New Roman" w:cs="Times New Roman"/>
          <w:b/>
          <w:bCs/>
          <w:sz w:val="28"/>
          <w:szCs w:val="28"/>
          <w:lang w:eastAsia="zh-CN"/>
        </w:rPr>
      </w:pPr>
      <w:r w:rsidRPr="00375B56">
        <w:rPr>
          <w:rFonts w:ascii="Times New Roman" w:eastAsia="Times New Roman" w:hAnsi="Times New Roman" w:cs="Times New Roman"/>
          <w:b/>
          <w:bCs/>
          <w:sz w:val="28"/>
          <w:szCs w:val="28"/>
          <w:lang w:eastAsia="zh-CN"/>
        </w:rPr>
        <w:t>Előterjesztés</w:t>
      </w:r>
    </w:p>
    <w:p w14:paraId="2F248A1C" w14:textId="77777777" w:rsidR="00845B75" w:rsidRPr="00375B56" w:rsidRDefault="00845B75" w:rsidP="00845B75">
      <w:pPr>
        <w:suppressAutoHyphens/>
        <w:spacing w:before="120" w:after="0" w:line="240"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Beszámoló a helyi adók bevételeinek 2025. évi alakulásáról</w:t>
      </w:r>
    </w:p>
    <w:p w14:paraId="6CA13895" w14:textId="77777777" w:rsidR="00375B56" w:rsidRPr="00375B56" w:rsidRDefault="00375B56" w:rsidP="00375B56">
      <w:pPr>
        <w:suppressAutoHyphens/>
        <w:spacing w:after="0" w:line="240" w:lineRule="auto"/>
        <w:rPr>
          <w:rFonts w:ascii="Times New Roman" w:eastAsia="Times New Roman" w:hAnsi="Times New Roman" w:cs="Times New Roman"/>
          <w:color w:val="000000"/>
          <w:sz w:val="24"/>
          <w:szCs w:val="24"/>
          <w:shd w:val="clear" w:color="auto" w:fill="FFFFFF"/>
          <w:lang w:eastAsia="zh-CN"/>
        </w:rPr>
      </w:pPr>
    </w:p>
    <w:p w14:paraId="00049914" w14:textId="7096B400" w:rsidR="00375B56" w:rsidRPr="00375B56" w:rsidRDefault="00375B56" w:rsidP="00375B56">
      <w:pPr>
        <w:suppressAutoHyphens/>
        <w:spacing w:after="0" w:line="240" w:lineRule="auto"/>
        <w:rPr>
          <w:rFonts w:ascii="Times New Roman" w:eastAsia="Times New Roman" w:hAnsi="Times New Roman" w:cs="Times New Roman"/>
          <w:color w:val="000000"/>
          <w:sz w:val="24"/>
          <w:szCs w:val="24"/>
          <w:shd w:val="clear" w:color="auto" w:fill="FFFFFF"/>
          <w:lang w:eastAsia="zh-CN"/>
        </w:rPr>
      </w:pPr>
      <w:r w:rsidRPr="00375B56">
        <w:rPr>
          <w:rFonts w:ascii="Times New Roman" w:hAnsi="Times New Roman" w:cs="Times New Roman"/>
          <w:bCs/>
          <w:sz w:val="24"/>
          <w:szCs w:val="24"/>
          <w:u w:val="single"/>
        </w:rPr>
        <w:t>Előadó és az előterjesztést készítette</w:t>
      </w:r>
      <w:r w:rsidRPr="00375B56">
        <w:rPr>
          <w:rFonts w:ascii="Times New Roman" w:eastAsia="Times New Roman" w:hAnsi="Times New Roman" w:cs="Times New Roman"/>
          <w:color w:val="000000"/>
          <w:sz w:val="24"/>
          <w:szCs w:val="24"/>
          <w:shd w:val="clear" w:color="auto" w:fill="FFFFFF"/>
          <w:lang w:eastAsia="zh-CN"/>
        </w:rPr>
        <w:t xml:space="preserve">: </w:t>
      </w:r>
      <w:r>
        <w:rPr>
          <w:rFonts w:ascii="Times New Roman" w:eastAsia="Times New Roman" w:hAnsi="Times New Roman" w:cs="Times New Roman"/>
          <w:color w:val="000000"/>
          <w:sz w:val="24"/>
          <w:szCs w:val="24"/>
          <w:shd w:val="clear" w:color="auto" w:fill="FFFFFF"/>
          <w:lang w:eastAsia="zh-CN"/>
        </w:rPr>
        <w:t>Biczó Judit adóügyi ügyintéző</w:t>
      </w:r>
    </w:p>
    <w:p w14:paraId="547B0E74" w14:textId="77777777" w:rsidR="00375B56" w:rsidRPr="00375B56" w:rsidRDefault="00375B56" w:rsidP="00375B56">
      <w:pPr>
        <w:suppressAutoHyphens/>
        <w:spacing w:after="0" w:line="240" w:lineRule="auto"/>
        <w:jc w:val="both"/>
        <w:rPr>
          <w:rFonts w:ascii="Times New Roman" w:eastAsia="Times New Roman" w:hAnsi="Times New Roman" w:cs="Times New Roman"/>
          <w:sz w:val="24"/>
          <w:szCs w:val="20"/>
          <w:lang w:eastAsia="zh-CN"/>
        </w:rPr>
      </w:pPr>
    </w:p>
    <w:p w14:paraId="0FE65ECC" w14:textId="77777777" w:rsidR="00375B56" w:rsidRPr="00375B56" w:rsidRDefault="00375B56" w:rsidP="00375B56">
      <w:pPr>
        <w:suppressAutoHyphens/>
        <w:spacing w:after="0" w:line="240" w:lineRule="auto"/>
        <w:jc w:val="both"/>
        <w:rPr>
          <w:rFonts w:ascii="Times New Roman" w:eastAsia="Times New Roman" w:hAnsi="Times New Roman" w:cs="Times New Roman"/>
          <w:b/>
          <w:sz w:val="24"/>
          <w:szCs w:val="20"/>
          <w:lang w:eastAsia="zh-CN"/>
        </w:rPr>
      </w:pPr>
      <w:r w:rsidRPr="00375B56">
        <w:rPr>
          <w:rFonts w:ascii="Times New Roman" w:eastAsia="Times New Roman" w:hAnsi="Times New Roman" w:cs="Times New Roman"/>
          <w:b/>
          <w:sz w:val="24"/>
          <w:szCs w:val="20"/>
          <w:lang w:eastAsia="zh-CN"/>
        </w:rPr>
        <w:t>Tisztelt Képviselő-testület!</w:t>
      </w:r>
    </w:p>
    <w:p w14:paraId="3D61344C" w14:textId="77777777" w:rsidR="004F54CC" w:rsidRDefault="004F54CC" w:rsidP="004F54CC">
      <w:pPr>
        <w:pStyle w:val="NormlWeb"/>
        <w:spacing w:before="240" w:after="0"/>
        <w:jc w:val="both"/>
      </w:pPr>
      <w:r>
        <w:t>Magyarország helyi önkormányzatairól szóló 2011. évi CLXXXIX. törvény a helyi közügyek, valamint a helyben biztosítható közfeladatok körében ellátandó helyi önkormányzati feladatok közé sorolja a helyi adóval, gazdaságszervezéssel és a turizmussal kapcsolatos feladatokat.</w:t>
      </w:r>
    </w:p>
    <w:p w14:paraId="55201E9A" w14:textId="77777777" w:rsidR="004F54CC" w:rsidRDefault="004F54CC" w:rsidP="004F54CC">
      <w:pPr>
        <w:pStyle w:val="NormlWeb"/>
        <w:spacing w:before="120" w:after="0"/>
        <w:jc w:val="both"/>
      </w:pPr>
      <w:r>
        <w:t xml:space="preserve">Az önkormányzat Képviselő-testületének egyik alapjoga, hogy önkormányzati rendelet útján a helyi adóztatást szabályozza. </w:t>
      </w:r>
    </w:p>
    <w:p w14:paraId="4C42CF5D" w14:textId="77777777" w:rsidR="004F54CC" w:rsidRDefault="004F54CC" w:rsidP="004F54CC">
      <w:pPr>
        <w:pStyle w:val="NormlWeb"/>
        <w:spacing w:before="120" w:after="0"/>
        <w:jc w:val="both"/>
      </w:pPr>
      <w:r w:rsidRPr="00557E2B">
        <w:t xml:space="preserve">A helyi adók a települési önkormányzatok helyi közszolgálati feladatainak ellátásához szükséges források biztosításának eszközei, a helyi adókból befolyó összegek az önkormányzat saját bevételeinek jelentős hányadát képezik. Ennek okán az adóbevételek alakulása a helyi önkormányzati költségvetés tervezésére is befolyással bír. A helyi adópolitika törvényi előírásoknak megfelelő, ugyanakkor helyi sajátosságokat is figyelembe vevő kialakítása a Képviselő-testület feladata. </w:t>
      </w:r>
    </w:p>
    <w:p w14:paraId="3A19FF53" w14:textId="77777777" w:rsidR="004F54CC" w:rsidRPr="00557E2B" w:rsidRDefault="004F54CC" w:rsidP="004F54CC">
      <w:pPr>
        <w:pStyle w:val="NormlWeb"/>
        <w:spacing w:before="120" w:after="0"/>
        <w:jc w:val="both"/>
      </w:pPr>
      <w:r>
        <w:t>A</w:t>
      </w:r>
      <w:r w:rsidRPr="00FF23DC">
        <w:t xml:space="preserve"> helyi önkormányzatok és szerveik, a köztársasági megbízottak, valamint egyes centrális alárendeltségű szervek feladat- és hatásköreiről</w:t>
      </w:r>
      <w:r>
        <w:t xml:space="preserve"> szóló </w:t>
      </w:r>
      <w:r w:rsidRPr="00FF23DC">
        <w:t>1991. évi XX. törvény</w:t>
      </w:r>
      <w:r>
        <w:t xml:space="preserve"> 138. § (3) bekezdés g) pontja alapján a</w:t>
      </w:r>
      <w:r w:rsidRPr="0096062B">
        <w:t xml:space="preserve"> települési önkormányzat képviselőtestülete</w:t>
      </w:r>
      <w:r>
        <w:t xml:space="preserve"> </w:t>
      </w:r>
      <w:r w:rsidRPr="0096062B">
        <w:t>a jegyző beszámoltatása útján ellenőrzi az adóztatást</w:t>
      </w:r>
      <w:r>
        <w:t>.</w:t>
      </w:r>
    </w:p>
    <w:p w14:paraId="1264D325" w14:textId="77777777" w:rsidR="004F54CC" w:rsidRDefault="004F54CC" w:rsidP="004F54CC">
      <w:pPr>
        <w:pStyle w:val="NormlWeb"/>
        <w:spacing w:before="120" w:after="0"/>
        <w:jc w:val="both"/>
      </w:pPr>
      <w:r>
        <w:t xml:space="preserve">E jogszabályi kötelezettségnek eleget téve készítette el hivatalunk a mellékelt </w:t>
      </w:r>
      <w:r w:rsidRPr="00557E2B">
        <w:t>beszámoló</w:t>
      </w:r>
      <w:r>
        <w:t xml:space="preserve">t, melynek </w:t>
      </w:r>
      <w:r w:rsidRPr="00557E2B">
        <w:t xml:space="preserve">célja, hogy a Képviselő-testület számára összegzést adjon </w:t>
      </w:r>
      <w:r>
        <w:t>Csánig Község</w:t>
      </w:r>
      <w:r w:rsidRPr="00557E2B">
        <w:t xml:space="preserve"> Önkormányzatának illetékességi területén az önkormányzati adózás rendszeréről, tapasztalatairól, valamint az adóbevételek adónemenkénti alakulásáról. </w:t>
      </w:r>
    </w:p>
    <w:p w14:paraId="4104EA90" w14:textId="77777777" w:rsidR="004F54CC" w:rsidRPr="00557E2B" w:rsidRDefault="004F54CC" w:rsidP="004F54CC">
      <w:pPr>
        <w:pStyle w:val="NormlWeb"/>
        <w:spacing w:before="120" w:after="0"/>
        <w:jc w:val="both"/>
      </w:pPr>
      <w:r>
        <w:t>K</w:t>
      </w:r>
      <w:r w:rsidRPr="00557E2B">
        <w:t>érem a Tisztelt Képviselő-testületet a</w:t>
      </w:r>
      <w:r>
        <w:t>z előterjesztés megtárgyalására és a határozati javaslat</w:t>
      </w:r>
      <w:r w:rsidRPr="00557E2B">
        <w:t xml:space="preserve"> elfogadására. </w:t>
      </w:r>
    </w:p>
    <w:p w14:paraId="231B7B8A" w14:textId="1D0DD43F" w:rsidR="00B955E9" w:rsidRPr="007561FF" w:rsidRDefault="00B955E9" w:rsidP="004F54CC">
      <w:pPr>
        <w:tabs>
          <w:tab w:val="center" w:pos="6663"/>
        </w:tabs>
        <w:spacing w:before="360"/>
        <w:jc w:val="both"/>
        <w:rPr>
          <w:rFonts w:ascii="Times New Roman" w:hAnsi="Times New Roman" w:cs="Times New Roman"/>
          <w:sz w:val="24"/>
          <w:szCs w:val="24"/>
        </w:rPr>
      </w:pPr>
      <w:r w:rsidRPr="007561FF">
        <w:rPr>
          <w:rFonts w:ascii="Times New Roman" w:hAnsi="Times New Roman" w:cs="Times New Roman"/>
          <w:sz w:val="24"/>
          <w:szCs w:val="24"/>
        </w:rPr>
        <w:t xml:space="preserve">Répcelak, </w:t>
      </w:r>
      <w:r w:rsidR="0085799F">
        <w:rPr>
          <w:rFonts w:ascii="Times New Roman" w:hAnsi="Times New Roman" w:cs="Times New Roman"/>
          <w:sz w:val="24"/>
          <w:szCs w:val="24"/>
        </w:rPr>
        <w:t>2026</w:t>
      </w:r>
      <w:r w:rsidR="00EB1197">
        <w:rPr>
          <w:rFonts w:ascii="Times New Roman" w:hAnsi="Times New Roman" w:cs="Times New Roman"/>
          <w:sz w:val="24"/>
          <w:szCs w:val="24"/>
        </w:rPr>
        <w:t xml:space="preserve">. május </w:t>
      </w:r>
      <w:r w:rsidR="004F54CC">
        <w:rPr>
          <w:rFonts w:ascii="Times New Roman" w:hAnsi="Times New Roman" w:cs="Times New Roman"/>
          <w:sz w:val="24"/>
          <w:szCs w:val="24"/>
        </w:rPr>
        <w:t>11</w:t>
      </w:r>
      <w:r w:rsidR="00321B51">
        <w:rPr>
          <w:rFonts w:ascii="Times New Roman" w:hAnsi="Times New Roman" w:cs="Times New Roman"/>
          <w:sz w:val="24"/>
          <w:szCs w:val="24"/>
        </w:rPr>
        <w:t>.</w:t>
      </w:r>
    </w:p>
    <w:p w14:paraId="0DBEB7CD" w14:textId="49E0DF44" w:rsidR="00B955E9" w:rsidRPr="007561FF" w:rsidRDefault="00B955E9" w:rsidP="00B955E9">
      <w:pPr>
        <w:tabs>
          <w:tab w:val="center" w:pos="6663"/>
        </w:tabs>
        <w:spacing w:after="0" w:line="240" w:lineRule="auto"/>
        <w:jc w:val="both"/>
        <w:rPr>
          <w:rFonts w:ascii="Times New Roman" w:hAnsi="Times New Roman" w:cs="Times New Roman"/>
          <w:sz w:val="24"/>
          <w:szCs w:val="24"/>
        </w:rPr>
      </w:pPr>
      <w:r w:rsidRPr="007561FF">
        <w:rPr>
          <w:rFonts w:ascii="Times New Roman" w:hAnsi="Times New Roman" w:cs="Times New Roman"/>
          <w:sz w:val="24"/>
          <w:szCs w:val="24"/>
        </w:rPr>
        <w:tab/>
      </w:r>
      <w:r>
        <w:rPr>
          <w:rFonts w:ascii="Times New Roman" w:hAnsi="Times New Roman" w:cs="Times New Roman"/>
          <w:sz w:val="24"/>
          <w:szCs w:val="24"/>
        </w:rPr>
        <w:t>Biczó Judit</w:t>
      </w:r>
    </w:p>
    <w:p w14:paraId="689DD976" w14:textId="77777777" w:rsidR="00B955E9" w:rsidRPr="007561FF" w:rsidRDefault="00B955E9" w:rsidP="00B955E9">
      <w:pPr>
        <w:tabs>
          <w:tab w:val="center" w:pos="6663"/>
        </w:tabs>
        <w:spacing w:after="0" w:line="240" w:lineRule="auto"/>
        <w:jc w:val="both"/>
        <w:rPr>
          <w:rFonts w:ascii="Times New Roman" w:hAnsi="Times New Roman" w:cs="Times New Roman"/>
          <w:sz w:val="24"/>
          <w:szCs w:val="24"/>
        </w:rPr>
      </w:pPr>
      <w:r w:rsidRPr="007561FF">
        <w:rPr>
          <w:rFonts w:ascii="Times New Roman" w:hAnsi="Times New Roman" w:cs="Times New Roman"/>
          <w:sz w:val="24"/>
          <w:szCs w:val="24"/>
        </w:rPr>
        <w:tab/>
        <w:t>adóügyi ügyintéző</w:t>
      </w:r>
    </w:p>
    <w:p w14:paraId="0AAC613B" w14:textId="77777777" w:rsidR="00B955E9" w:rsidRDefault="00B955E9" w:rsidP="00B955E9">
      <w:pPr>
        <w:tabs>
          <w:tab w:val="center" w:pos="6663"/>
        </w:tabs>
        <w:jc w:val="both"/>
        <w:rPr>
          <w:rFonts w:ascii="Times New Roman" w:hAnsi="Times New Roman" w:cs="Times New Roman"/>
          <w:sz w:val="24"/>
          <w:szCs w:val="24"/>
        </w:rPr>
      </w:pPr>
    </w:p>
    <w:p w14:paraId="24D418E5" w14:textId="77777777" w:rsidR="002C2BB4" w:rsidRPr="007561FF" w:rsidRDefault="002C2BB4" w:rsidP="002C2BB4">
      <w:pPr>
        <w:tabs>
          <w:tab w:val="center" w:pos="6663"/>
        </w:tabs>
        <w:jc w:val="both"/>
        <w:rPr>
          <w:rFonts w:ascii="Times New Roman" w:hAnsi="Times New Roman" w:cs="Times New Roman"/>
          <w:b/>
          <w:sz w:val="24"/>
          <w:szCs w:val="24"/>
          <w:u w:val="single"/>
        </w:rPr>
      </w:pPr>
      <w:r w:rsidRPr="007561FF">
        <w:rPr>
          <w:rFonts w:ascii="Times New Roman" w:hAnsi="Times New Roman" w:cs="Times New Roman"/>
          <w:b/>
          <w:sz w:val="24"/>
          <w:szCs w:val="24"/>
          <w:u w:val="single"/>
        </w:rPr>
        <w:t xml:space="preserve">Határozati javaslat </w:t>
      </w:r>
    </w:p>
    <w:p w14:paraId="77CBDCBC" w14:textId="119C0C5F" w:rsidR="002C2BB4" w:rsidRPr="007561FF" w:rsidRDefault="00182ADD" w:rsidP="002C2BB4">
      <w:pPr>
        <w:tabs>
          <w:tab w:val="center" w:pos="6663"/>
        </w:tabs>
        <w:jc w:val="both"/>
        <w:rPr>
          <w:rFonts w:ascii="Times New Roman" w:hAnsi="Times New Roman" w:cs="Times New Roman"/>
          <w:sz w:val="24"/>
          <w:szCs w:val="24"/>
        </w:rPr>
      </w:pPr>
      <w:r>
        <w:rPr>
          <w:rFonts w:ascii="Times New Roman" w:hAnsi="Times New Roman" w:cs="Times New Roman"/>
          <w:sz w:val="24"/>
          <w:szCs w:val="24"/>
        </w:rPr>
        <w:t>Nick</w:t>
      </w:r>
      <w:r w:rsidR="002C2BB4" w:rsidRPr="007561FF">
        <w:rPr>
          <w:rFonts w:ascii="Times New Roman" w:hAnsi="Times New Roman" w:cs="Times New Roman"/>
          <w:sz w:val="24"/>
          <w:szCs w:val="24"/>
        </w:rPr>
        <w:t xml:space="preserve"> Község Önkormányzatának Képviselő-testülete a</w:t>
      </w:r>
      <w:r w:rsidR="002C2BB4">
        <w:rPr>
          <w:rFonts w:ascii="Times New Roman" w:hAnsi="Times New Roman" w:cs="Times New Roman"/>
          <w:sz w:val="24"/>
          <w:szCs w:val="24"/>
        </w:rPr>
        <w:t xml:space="preserve"> </w:t>
      </w:r>
      <w:r w:rsidR="0085799F">
        <w:rPr>
          <w:rFonts w:ascii="Times New Roman" w:hAnsi="Times New Roman" w:cs="Times New Roman"/>
          <w:sz w:val="24"/>
          <w:szCs w:val="24"/>
        </w:rPr>
        <w:t>2025</w:t>
      </w:r>
      <w:r w:rsidR="002C2BB4">
        <w:rPr>
          <w:rFonts w:ascii="Times New Roman" w:hAnsi="Times New Roman" w:cs="Times New Roman"/>
          <w:sz w:val="24"/>
          <w:szCs w:val="24"/>
        </w:rPr>
        <w:t xml:space="preserve">. </w:t>
      </w:r>
      <w:r w:rsidR="002C2BB4" w:rsidRPr="007561FF">
        <w:rPr>
          <w:rFonts w:ascii="Times New Roman" w:hAnsi="Times New Roman" w:cs="Times New Roman"/>
          <w:sz w:val="24"/>
          <w:szCs w:val="24"/>
        </w:rPr>
        <w:t>évi helyi adók bevételeinek alakulásáról szóló beszámolót elfogadja.</w:t>
      </w:r>
    </w:p>
    <w:p w14:paraId="62E00671" w14:textId="50D976FA" w:rsidR="002C2BB4" w:rsidRPr="007561FF" w:rsidRDefault="002C2BB4" w:rsidP="00DE7A82">
      <w:pPr>
        <w:tabs>
          <w:tab w:val="center" w:pos="6663"/>
        </w:tabs>
        <w:spacing w:after="0" w:line="240" w:lineRule="auto"/>
        <w:jc w:val="both"/>
        <w:rPr>
          <w:rFonts w:ascii="Times New Roman" w:hAnsi="Times New Roman" w:cs="Times New Roman"/>
          <w:sz w:val="24"/>
          <w:szCs w:val="24"/>
        </w:rPr>
      </w:pPr>
      <w:r w:rsidRPr="007561FF">
        <w:rPr>
          <w:rFonts w:ascii="Times New Roman" w:hAnsi="Times New Roman" w:cs="Times New Roman"/>
          <w:sz w:val="24"/>
          <w:szCs w:val="24"/>
        </w:rPr>
        <w:br/>
        <w:t xml:space="preserve">Felelős: </w:t>
      </w:r>
      <w:r w:rsidR="00182ADD">
        <w:rPr>
          <w:rFonts w:ascii="Times New Roman" w:hAnsi="Times New Roman" w:cs="Times New Roman"/>
          <w:sz w:val="24"/>
          <w:szCs w:val="24"/>
        </w:rPr>
        <w:t>Szabó Ervin</w:t>
      </w:r>
      <w:r w:rsidRPr="007561FF">
        <w:rPr>
          <w:rFonts w:ascii="Times New Roman" w:hAnsi="Times New Roman" w:cs="Times New Roman"/>
          <w:sz w:val="24"/>
          <w:szCs w:val="24"/>
        </w:rPr>
        <w:t xml:space="preserve"> polgármester</w:t>
      </w:r>
    </w:p>
    <w:p w14:paraId="4763F77D" w14:textId="77777777" w:rsidR="002C2BB4" w:rsidRPr="007561FF" w:rsidRDefault="002C2BB4" w:rsidP="00DE7A82">
      <w:pPr>
        <w:tabs>
          <w:tab w:val="center" w:pos="6663"/>
        </w:tabs>
        <w:spacing w:after="0" w:line="240" w:lineRule="auto"/>
        <w:jc w:val="both"/>
        <w:rPr>
          <w:rFonts w:ascii="Times New Roman" w:hAnsi="Times New Roman" w:cs="Times New Roman"/>
          <w:sz w:val="24"/>
          <w:szCs w:val="24"/>
        </w:rPr>
      </w:pPr>
      <w:r w:rsidRPr="007561FF">
        <w:rPr>
          <w:rFonts w:ascii="Times New Roman" w:hAnsi="Times New Roman" w:cs="Times New Roman"/>
          <w:sz w:val="24"/>
          <w:szCs w:val="24"/>
        </w:rPr>
        <w:t xml:space="preserve">              dr. Kiss Julianna jegyző</w:t>
      </w:r>
    </w:p>
    <w:p w14:paraId="4AE70904" w14:textId="37DA9C42" w:rsidR="00F331A5" w:rsidRDefault="002C2BB4" w:rsidP="00DE7A82">
      <w:pPr>
        <w:tabs>
          <w:tab w:val="center" w:pos="6663"/>
        </w:tabs>
        <w:spacing w:after="0" w:line="240" w:lineRule="auto"/>
        <w:jc w:val="both"/>
        <w:rPr>
          <w:rFonts w:ascii="Times New Roman" w:hAnsi="Times New Roman" w:cs="Times New Roman"/>
          <w:sz w:val="24"/>
          <w:szCs w:val="24"/>
        </w:rPr>
      </w:pPr>
      <w:r w:rsidRPr="007561FF">
        <w:rPr>
          <w:rFonts w:ascii="Times New Roman" w:hAnsi="Times New Roman" w:cs="Times New Roman"/>
          <w:sz w:val="24"/>
          <w:szCs w:val="24"/>
        </w:rPr>
        <w:t>Határidő: azonnal</w:t>
      </w:r>
    </w:p>
    <w:p w14:paraId="58A9701C" w14:textId="77777777" w:rsidR="00F331A5" w:rsidRDefault="00F331A5">
      <w:pPr>
        <w:rPr>
          <w:rFonts w:ascii="Times New Roman" w:hAnsi="Times New Roman" w:cs="Times New Roman"/>
          <w:sz w:val="24"/>
          <w:szCs w:val="24"/>
        </w:rPr>
      </w:pPr>
      <w:r>
        <w:rPr>
          <w:rFonts w:ascii="Times New Roman" w:hAnsi="Times New Roman" w:cs="Times New Roman"/>
          <w:sz w:val="24"/>
          <w:szCs w:val="24"/>
        </w:rPr>
        <w:br w:type="page"/>
      </w:r>
    </w:p>
    <w:p w14:paraId="3B517595" w14:textId="03A406FB" w:rsidR="00BF2C6F" w:rsidRPr="00BF2C6F" w:rsidRDefault="00BF2C6F" w:rsidP="00321B51">
      <w:pPr>
        <w:spacing w:after="0"/>
        <w:jc w:val="center"/>
        <w:rPr>
          <w:rFonts w:ascii="Times New Roman" w:hAnsi="Times New Roman" w:cs="Times New Roman"/>
          <w:b/>
          <w:i/>
          <w:iCs/>
          <w:sz w:val="28"/>
          <w:szCs w:val="28"/>
        </w:rPr>
      </w:pPr>
      <w:r w:rsidRPr="00BF2C6F">
        <w:rPr>
          <w:rFonts w:ascii="Times New Roman" w:hAnsi="Times New Roman" w:cs="Times New Roman"/>
          <w:b/>
          <w:i/>
          <w:iCs/>
          <w:sz w:val="28"/>
          <w:szCs w:val="28"/>
        </w:rPr>
        <w:lastRenderedPageBreak/>
        <w:t>BESZÁMOLÓ</w:t>
      </w:r>
    </w:p>
    <w:p w14:paraId="3DB14578" w14:textId="35F53A1A" w:rsidR="00F331A5" w:rsidRDefault="00F331A5" w:rsidP="00F331A5">
      <w:pPr>
        <w:spacing w:before="120" w:line="240" w:lineRule="auto"/>
        <w:jc w:val="center"/>
        <w:rPr>
          <w:rFonts w:ascii="Times New Roman" w:hAnsi="Times New Roman" w:cs="Times New Roman"/>
          <w:b/>
          <w:bCs/>
          <w:sz w:val="26"/>
          <w:szCs w:val="26"/>
          <w:u w:val="single"/>
        </w:rPr>
      </w:pPr>
      <w:r>
        <w:rPr>
          <w:rFonts w:ascii="Times New Roman" w:hAnsi="Times New Roman" w:cs="Times New Roman"/>
          <w:b/>
          <w:sz w:val="28"/>
          <w:szCs w:val="28"/>
        </w:rPr>
        <w:t>Nick</w:t>
      </w:r>
      <w:r>
        <w:rPr>
          <w:rFonts w:ascii="Times New Roman" w:hAnsi="Times New Roman" w:cs="Times New Roman"/>
          <w:b/>
          <w:sz w:val="28"/>
          <w:szCs w:val="28"/>
        </w:rPr>
        <w:t xml:space="preserve"> Község Önkormányzata</w:t>
      </w:r>
      <w:r w:rsidRPr="00BF2C6F">
        <w:rPr>
          <w:rFonts w:ascii="Times New Roman" w:hAnsi="Times New Roman" w:cs="Times New Roman"/>
          <w:b/>
          <w:sz w:val="28"/>
          <w:szCs w:val="28"/>
        </w:rPr>
        <w:t xml:space="preserve"> </w:t>
      </w:r>
      <w:r>
        <w:rPr>
          <w:rFonts w:ascii="Times New Roman" w:hAnsi="Times New Roman" w:cs="Times New Roman"/>
          <w:b/>
          <w:sz w:val="28"/>
          <w:szCs w:val="28"/>
        </w:rPr>
        <w:t>2025</w:t>
      </w:r>
      <w:r w:rsidRPr="00BF2C6F">
        <w:rPr>
          <w:rFonts w:ascii="Times New Roman" w:hAnsi="Times New Roman" w:cs="Times New Roman"/>
          <w:b/>
          <w:sz w:val="28"/>
          <w:szCs w:val="28"/>
        </w:rPr>
        <w:t xml:space="preserve">. évi </w:t>
      </w:r>
      <w:r>
        <w:rPr>
          <w:rFonts w:ascii="Times New Roman" w:hAnsi="Times New Roman" w:cs="Times New Roman"/>
          <w:b/>
          <w:sz w:val="28"/>
          <w:szCs w:val="28"/>
        </w:rPr>
        <w:t>adóztatási tevékenységéről</w:t>
      </w:r>
    </w:p>
    <w:p w14:paraId="6832E8AC" w14:textId="77777777" w:rsidR="00F331A5" w:rsidRDefault="00F331A5" w:rsidP="00F331A5">
      <w:pPr>
        <w:spacing w:before="360" w:after="0"/>
        <w:jc w:val="both"/>
        <w:rPr>
          <w:rFonts w:ascii="Times New Roman" w:hAnsi="Times New Roman" w:cs="Times New Roman"/>
          <w:sz w:val="24"/>
          <w:szCs w:val="24"/>
        </w:rPr>
      </w:pPr>
      <w:r>
        <w:rPr>
          <w:rFonts w:ascii="Times New Roman" w:hAnsi="Times New Roman" w:cs="Times New Roman"/>
          <w:sz w:val="24"/>
          <w:szCs w:val="24"/>
        </w:rPr>
        <w:t xml:space="preserve">A helyi adóztatás kereteit a helyi adókról szóló 1990. évi C. törvény (továbbiakban: Htv.), valamint az adózós rendjéről szóló 2017. évi CL. törvény (továbbiakban: Art.) határozzák meg. </w:t>
      </w:r>
    </w:p>
    <w:p w14:paraId="04150B3E" w14:textId="77777777" w:rsidR="00F331A5" w:rsidRDefault="00F331A5" w:rsidP="00F331A5">
      <w:pPr>
        <w:spacing w:before="120" w:after="0"/>
        <w:jc w:val="both"/>
        <w:rPr>
          <w:rFonts w:ascii="Times New Roman" w:hAnsi="Times New Roman" w:cs="Times New Roman"/>
          <w:sz w:val="24"/>
          <w:szCs w:val="24"/>
        </w:rPr>
      </w:pPr>
      <w:r>
        <w:rPr>
          <w:rFonts w:ascii="Times New Roman" w:hAnsi="Times New Roman" w:cs="Times New Roman"/>
          <w:sz w:val="24"/>
          <w:szCs w:val="24"/>
        </w:rPr>
        <w:t xml:space="preserve">A Htv. felhatalmazása alapján az önkormányzat kizárólagos joga, hogy a törvényben meghatározott adóalanyok és adótárgyak tekintetében helyi adókat vezessen be. A törvényi felhatalmazás alapján és a jogszabály adta keretek között a Képviselő-testület dönt a bevezetendő helyi adók típusáról, az alkalmazott adómértékekről, kedvezményekről és menteségekről. A Htv. és ennek felhatalmazása alapján elfogadott önkormányzati rendeletek biztosítják az adóztatás kereteit és feltételeit. </w:t>
      </w:r>
    </w:p>
    <w:p w14:paraId="365D0D8F" w14:textId="77777777" w:rsidR="00F331A5" w:rsidRDefault="00F331A5" w:rsidP="00F331A5">
      <w:pPr>
        <w:spacing w:before="120" w:after="0"/>
        <w:jc w:val="both"/>
        <w:rPr>
          <w:rFonts w:ascii="Times New Roman" w:hAnsi="Times New Roman" w:cs="Times New Roman"/>
          <w:sz w:val="24"/>
          <w:szCs w:val="24"/>
        </w:rPr>
      </w:pPr>
      <w:r w:rsidRPr="00D34093">
        <w:rPr>
          <w:rFonts w:ascii="Times New Roman" w:hAnsi="Times New Roman" w:cs="Times New Roman"/>
          <w:sz w:val="24"/>
          <w:szCs w:val="24"/>
        </w:rPr>
        <w:t>Az önkormányzati adóhatóság látja el az önkormányzat működéséhez szükséges források jelentős részének beszedését, egyben más, az állam által külön jogszabály alapján ráruházott hatósági feladatokat is végez (Pl. adók módjára behajtandó köztartozások beszedése)</w:t>
      </w:r>
      <w:r>
        <w:rPr>
          <w:rFonts w:ascii="Times New Roman" w:hAnsi="Times New Roman" w:cs="Times New Roman"/>
          <w:sz w:val="24"/>
          <w:szCs w:val="24"/>
        </w:rPr>
        <w:t xml:space="preserve">. </w:t>
      </w:r>
    </w:p>
    <w:p w14:paraId="2ADDFE18" w14:textId="77777777" w:rsidR="00F331A5" w:rsidRDefault="00F331A5" w:rsidP="00F331A5">
      <w:pPr>
        <w:spacing w:before="120" w:after="0"/>
        <w:jc w:val="both"/>
        <w:rPr>
          <w:rFonts w:ascii="Times New Roman" w:hAnsi="Times New Roman" w:cs="Times New Roman"/>
          <w:sz w:val="24"/>
          <w:szCs w:val="24"/>
        </w:rPr>
      </w:pPr>
      <w:r w:rsidRPr="00D34093">
        <w:rPr>
          <w:rFonts w:ascii="Times New Roman" w:hAnsi="Times New Roman" w:cs="Times New Roman"/>
          <w:sz w:val="24"/>
          <w:szCs w:val="24"/>
        </w:rPr>
        <w:t xml:space="preserve">Az önkormányzati adóhatóság főbb feladatai: </w:t>
      </w:r>
    </w:p>
    <w:p w14:paraId="21699BB6" w14:textId="77777777" w:rsidR="00F331A5" w:rsidRDefault="00F331A5" w:rsidP="00F331A5">
      <w:pPr>
        <w:pStyle w:val="Listaszerbekezds"/>
        <w:numPr>
          <w:ilvl w:val="0"/>
          <w:numId w:val="28"/>
        </w:numPr>
        <w:spacing w:after="0"/>
        <w:contextualSpacing w:val="0"/>
        <w:jc w:val="both"/>
        <w:rPr>
          <w:rFonts w:ascii="Times New Roman" w:hAnsi="Times New Roman" w:cs="Times New Roman"/>
          <w:sz w:val="24"/>
          <w:szCs w:val="24"/>
        </w:rPr>
      </w:pPr>
      <w:r w:rsidRPr="00D34093">
        <w:rPr>
          <w:rFonts w:ascii="Times New Roman" w:hAnsi="Times New Roman" w:cs="Times New Roman"/>
          <w:sz w:val="24"/>
          <w:szCs w:val="24"/>
        </w:rPr>
        <w:t>építményadó</w:t>
      </w:r>
      <w:r>
        <w:rPr>
          <w:rFonts w:ascii="Times New Roman" w:hAnsi="Times New Roman" w:cs="Times New Roman"/>
          <w:sz w:val="24"/>
          <w:szCs w:val="24"/>
        </w:rPr>
        <w:t xml:space="preserve">, magánszemély kommunális adója </w:t>
      </w:r>
      <w:r w:rsidRPr="00D34093">
        <w:rPr>
          <w:rFonts w:ascii="Times New Roman" w:hAnsi="Times New Roman" w:cs="Times New Roman"/>
          <w:sz w:val="24"/>
          <w:szCs w:val="24"/>
        </w:rPr>
        <w:t>bejelentések feldolgozása, adó kivetése</w:t>
      </w:r>
      <w:r>
        <w:rPr>
          <w:rFonts w:ascii="Times New Roman" w:hAnsi="Times New Roman" w:cs="Times New Roman"/>
          <w:sz w:val="24"/>
          <w:szCs w:val="24"/>
        </w:rPr>
        <w:t>,</w:t>
      </w:r>
    </w:p>
    <w:p w14:paraId="6B876969" w14:textId="77777777" w:rsidR="00F331A5" w:rsidRDefault="00F331A5" w:rsidP="00F331A5">
      <w:pPr>
        <w:pStyle w:val="Listaszerbekezds"/>
        <w:numPr>
          <w:ilvl w:val="0"/>
          <w:numId w:val="28"/>
        </w:numPr>
        <w:spacing w:after="0"/>
        <w:ind w:left="714" w:hanging="357"/>
        <w:contextualSpacing w:val="0"/>
        <w:jc w:val="both"/>
        <w:rPr>
          <w:rFonts w:ascii="Times New Roman" w:hAnsi="Times New Roman" w:cs="Times New Roman"/>
          <w:sz w:val="24"/>
          <w:szCs w:val="24"/>
        </w:rPr>
      </w:pPr>
      <w:r w:rsidRPr="00D34093">
        <w:rPr>
          <w:rFonts w:ascii="Times New Roman" w:hAnsi="Times New Roman" w:cs="Times New Roman"/>
          <w:sz w:val="24"/>
          <w:szCs w:val="24"/>
        </w:rPr>
        <w:t>helyi iparűzési adóbevallások feldolgozása</w:t>
      </w:r>
      <w:r>
        <w:rPr>
          <w:rFonts w:ascii="Times New Roman" w:hAnsi="Times New Roman" w:cs="Times New Roman"/>
          <w:sz w:val="24"/>
          <w:szCs w:val="24"/>
        </w:rPr>
        <w:t>,</w:t>
      </w:r>
    </w:p>
    <w:p w14:paraId="44E3C83F" w14:textId="77777777" w:rsidR="00F331A5" w:rsidRDefault="00F331A5" w:rsidP="00F331A5">
      <w:pPr>
        <w:pStyle w:val="Listaszerbekezds"/>
        <w:numPr>
          <w:ilvl w:val="0"/>
          <w:numId w:val="28"/>
        </w:numPr>
        <w:spacing w:after="0"/>
        <w:ind w:left="714" w:hanging="357"/>
        <w:contextualSpacing w:val="0"/>
        <w:jc w:val="both"/>
        <w:rPr>
          <w:rFonts w:ascii="Times New Roman" w:hAnsi="Times New Roman" w:cs="Times New Roman"/>
          <w:sz w:val="24"/>
          <w:szCs w:val="24"/>
        </w:rPr>
      </w:pPr>
      <w:r w:rsidRPr="00D34093">
        <w:rPr>
          <w:rFonts w:ascii="Times New Roman" w:hAnsi="Times New Roman" w:cs="Times New Roman"/>
          <w:sz w:val="24"/>
          <w:szCs w:val="24"/>
        </w:rPr>
        <w:t>köztartozások behajtás</w:t>
      </w:r>
      <w:r>
        <w:rPr>
          <w:rFonts w:ascii="Times New Roman" w:hAnsi="Times New Roman" w:cs="Times New Roman"/>
          <w:sz w:val="24"/>
          <w:szCs w:val="24"/>
        </w:rPr>
        <w:t>a,</w:t>
      </w:r>
    </w:p>
    <w:p w14:paraId="7185F053" w14:textId="77777777" w:rsidR="00F331A5" w:rsidRDefault="00F331A5" w:rsidP="00F331A5">
      <w:pPr>
        <w:pStyle w:val="Listaszerbekezds"/>
        <w:numPr>
          <w:ilvl w:val="0"/>
          <w:numId w:val="28"/>
        </w:numPr>
        <w:spacing w:after="0"/>
        <w:ind w:left="714" w:hanging="357"/>
        <w:contextualSpacing w:val="0"/>
        <w:jc w:val="both"/>
        <w:rPr>
          <w:rFonts w:ascii="Times New Roman" w:hAnsi="Times New Roman" w:cs="Times New Roman"/>
          <w:sz w:val="24"/>
          <w:szCs w:val="24"/>
        </w:rPr>
      </w:pPr>
      <w:r w:rsidRPr="00D34093">
        <w:rPr>
          <w:rFonts w:ascii="Times New Roman" w:hAnsi="Times New Roman" w:cs="Times New Roman"/>
          <w:sz w:val="24"/>
          <w:szCs w:val="24"/>
        </w:rPr>
        <w:t>adó- és értékbizonyítvány kiállítása</w:t>
      </w:r>
      <w:r>
        <w:rPr>
          <w:rFonts w:ascii="Times New Roman" w:hAnsi="Times New Roman" w:cs="Times New Roman"/>
          <w:sz w:val="24"/>
          <w:szCs w:val="24"/>
        </w:rPr>
        <w:t>,</w:t>
      </w:r>
    </w:p>
    <w:p w14:paraId="3A619F62" w14:textId="77777777" w:rsidR="00F331A5" w:rsidRDefault="00F331A5" w:rsidP="00F331A5">
      <w:pPr>
        <w:pStyle w:val="Listaszerbekezds"/>
        <w:numPr>
          <w:ilvl w:val="0"/>
          <w:numId w:val="28"/>
        </w:numPr>
        <w:spacing w:after="0"/>
        <w:ind w:left="714" w:hanging="357"/>
        <w:contextualSpacing w:val="0"/>
        <w:jc w:val="both"/>
        <w:rPr>
          <w:rFonts w:ascii="Times New Roman" w:hAnsi="Times New Roman" w:cs="Times New Roman"/>
          <w:sz w:val="24"/>
          <w:szCs w:val="24"/>
        </w:rPr>
      </w:pPr>
      <w:r w:rsidRPr="00D34093">
        <w:rPr>
          <w:rFonts w:ascii="Times New Roman" w:hAnsi="Times New Roman" w:cs="Times New Roman"/>
          <w:sz w:val="24"/>
          <w:szCs w:val="24"/>
        </w:rPr>
        <w:t>adóigazolás kiállítása</w:t>
      </w:r>
      <w:r>
        <w:rPr>
          <w:rFonts w:ascii="Times New Roman" w:hAnsi="Times New Roman" w:cs="Times New Roman"/>
          <w:sz w:val="24"/>
          <w:szCs w:val="24"/>
        </w:rPr>
        <w:t>,</w:t>
      </w:r>
    </w:p>
    <w:p w14:paraId="4E2C3690" w14:textId="77777777" w:rsidR="00F331A5" w:rsidRDefault="00F331A5" w:rsidP="00F331A5">
      <w:pPr>
        <w:pStyle w:val="Listaszerbekezds"/>
        <w:numPr>
          <w:ilvl w:val="0"/>
          <w:numId w:val="28"/>
        </w:numPr>
        <w:spacing w:after="0"/>
        <w:ind w:left="714" w:hanging="357"/>
        <w:contextualSpacing w:val="0"/>
        <w:jc w:val="both"/>
        <w:rPr>
          <w:rFonts w:ascii="Times New Roman" w:hAnsi="Times New Roman" w:cs="Times New Roman"/>
          <w:sz w:val="24"/>
          <w:szCs w:val="24"/>
        </w:rPr>
      </w:pPr>
      <w:r w:rsidRPr="00D34093">
        <w:rPr>
          <w:rFonts w:ascii="Times New Roman" w:hAnsi="Times New Roman" w:cs="Times New Roman"/>
          <w:sz w:val="24"/>
          <w:szCs w:val="24"/>
        </w:rPr>
        <w:t>adózók adatainak nyilvántartása, karbantartása</w:t>
      </w:r>
      <w:r>
        <w:rPr>
          <w:rFonts w:ascii="Times New Roman" w:hAnsi="Times New Roman" w:cs="Times New Roman"/>
          <w:sz w:val="24"/>
          <w:szCs w:val="24"/>
        </w:rPr>
        <w:t>,</w:t>
      </w:r>
    </w:p>
    <w:p w14:paraId="1136027D" w14:textId="77777777" w:rsidR="00F331A5" w:rsidRDefault="00F331A5" w:rsidP="00F331A5">
      <w:pPr>
        <w:pStyle w:val="Listaszerbekezds"/>
        <w:numPr>
          <w:ilvl w:val="0"/>
          <w:numId w:val="28"/>
        </w:numPr>
        <w:spacing w:after="0"/>
        <w:ind w:left="714" w:hanging="357"/>
        <w:contextualSpacing w:val="0"/>
        <w:jc w:val="both"/>
        <w:rPr>
          <w:rFonts w:ascii="Times New Roman" w:hAnsi="Times New Roman" w:cs="Times New Roman"/>
          <w:sz w:val="24"/>
          <w:szCs w:val="24"/>
        </w:rPr>
      </w:pPr>
      <w:r w:rsidRPr="00D34093">
        <w:rPr>
          <w:rFonts w:ascii="Times New Roman" w:hAnsi="Times New Roman" w:cs="Times New Roman"/>
          <w:sz w:val="24"/>
          <w:szCs w:val="24"/>
        </w:rPr>
        <w:t>adók beszedése, nyilvántartása, elszámolása és ellenőrzése</w:t>
      </w:r>
      <w:r>
        <w:rPr>
          <w:rFonts w:ascii="Times New Roman" w:hAnsi="Times New Roman" w:cs="Times New Roman"/>
          <w:sz w:val="24"/>
          <w:szCs w:val="24"/>
        </w:rPr>
        <w:t>,</w:t>
      </w:r>
      <w:r w:rsidRPr="00D34093">
        <w:rPr>
          <w:rFonts w:ascii="Times New Roman" w:hAnsi="Times New Roman" w:cs="Times New Roman"/>
          <w:sz w:val="24"/>
          <w:szCs w:val="24"/>
        </w:rPr>
        <w:t xml:space="preserve"> </w:t>
      </w:r>
    </w:p>
    <w:p w14:paraId="600A3685" w14:textId="77777777" w:rsidR="00F331A5" w:rsidRDefault="00F331A5" w:rsidP="00F331A5">
      <w:pPr>
        <w:pStyle w:val="Listaszerbekezds"/>
        <w:numPr>
          <w:ilvl w:val="0"/>
          <w:numId w:val="28"/>
        </w:numPr>
        <w:spacing w:after="0"/>
        <w:ind w:left="714" w:hanging="357"/>
        <w:contextualSpacing w:val="0"/>
        <w:jc w:val="both"/>
        <w:rPr>
          <w:rFonts w:ascii="Times New Roman" w:hAnsi="Times New Roman" w:cs="Times New Roman"/>
          <w:sz w:val="24"/>
          <w:szCs w:val="24"/>
        </w:rPr>
      </w:pPr>
      <w:r w:rsidRPr="00D34093">
        <w:rPr>
          <w:rFonts w:ascii="Times New Roman" w:hAnsi="Times New Roman" w:cs="Times New Roman"/>
          <w:sz w:val="24"/>
          <w:szCs w:val="24"/>
        </w:rPr>
        <w:t xml:space="preserve">adózók tájékoztatása, </w:t>
      </w:r>
    </w:p>
    <w:p w14:paraId="02DA869A" w14:textId="77777777" w:rsidR="00F331A5" w:rsidRDefault="00F331A5" w:rsidP="00F331A5">
      <w:pPr>
        <w:pStyle w:val="Listaszerbekezds"/>
        <w:numPr>
          <w:ilvl w:val="0"/>
          <w:numId w:val="28"/>
        </w:numPr>
        <w:spacing w:after="0"/>
        <w:ind w:left="714" w:hanging="357"/>
        <w:contextualSpacing w:val="0"/>
        <w:jc w:val="both"/>
        <w:rPr>
          <w:rFonts w:ascii="Times New Roman" w:hAnsi="Times New Roman" w:cs="Times New Roman"/>
          <w:sz w:val="24"/>
          <w:szCs w:val="24"/>
        </w:rPr>
      </w:pPr>
      <w:r w:rsidRPr="00D34093">
        <w:rPr>
          <w:rFonts w:ascii="Times New Roman" w:hAnsi="Times New Roman" w:cs="Times New Roman"/>
          <w:sz w:val="24"/>
          <w:szCs w:val="24"/>
        </w:rPr>
        <w:t>értesítők kiküldése</w:t>
      </w:r>
      <w:r>
        <w:rPr>
          <w:rFonts w:ascii="Times New Roman" w:hAnsi="Times New Roman" w:cs="Times New Roman"/>
          <w:sz w:val="24"/>
          <w:szCs w:val="24"/>
        </w:rPr>
        <w:t>,</w:t>
      </w:r>
    </w:p>
    <w:p w14:paraId="146A8635" w14:textId="77777777" w:rsidR="00F331A5" w:rsidRPr="00D34093" w:rsidRDefault="00F331A5" w:rsidP="00F331A5">
      <w:pPr>
        <w:pStyle w:val="Listaszerbekezds"/>
        <w:numPr>
          <w:ilvl w:val="0"/>
          <w:numId w:val="28"/>
        </w:numPr>
        <w:spacing w:after="0"/>
        <w:ind w:left="714" w:hanging="357"/>
        <w:contextualSpacing w:val="0"/>
        <w:jc w:val="both"/>
        <w:rPr>
          <w:rFonts w:ascii="Times New Roman" w:hAnsi="Times New Roman" w:cs="Times New Roman"/>
          <w:sz w:val="24"/>
          <w:szCs w:val="24"/>
        </w:rPr>
      </w:pPr>
      <w:r w:rsidRPr="00D34093">
        <w:rPr>
          <w:rFonts w:ascii="Times New Roman" w:hAnsi="Times New Roman" w:cs="Times New Roman"/>
          <w:sz w:val="24"/>
          <w:szCs w:val="24"/>
        </w:rPr>
        <w:t>havi, negyedéves, féléves, éves zárás készítése, adatszolgáltatás a gazdálkodási rendszer felé</w:t>
      </w:r>
    </w:p>
    <w:p w14:paraId="55AB64F0" w14:textId="77777777" w:rsidR="00F331A5" w:rsidRDefault="00F331A5" w:rsidP="00F331A5">
      <w:pPr>
        <w:tabs>
          <w:tab w:val="center" w:pos="6663"/>
        </w:tabs>
        <w:spacing w:before="120" w:after="0"/>
        <w:jc w:val="both"/>
        <w:rPr>
          <w:rFonts w:ascii="Times New Roman" w:hAnsi="Times New Roman" w:cs="Times New Roman"/>
          <w:sz w:val="24"/>
          <w:szCs w:val="24"/>
        </w:rPr>
      </w:pPr>
      <w:r w:rsidRPr="006D4CDA">
        <w:rPr>
          <w:rFonts w:ascii="Times New Roman" w:hAnsi="Times New Roman" w:cs="Times New Roman"/>
          <w:sz w:val="24"/>
          <w:szCs w:val="24"/>
        </w:rPr>
        <w:t>Általánosságban a helyi adók három kategóriába sorolhatók: vagyoni típusú adók (építményadó</w:t>
      </w:r>
      <w:r>
        <w:rPr>
          <w:rFonts w:ascii="Times New Roman" w:hAnsi="Times New Roman" w:cs="Times New Roman"/>
          <w:sz w:val="24"/>
          <w:szCs w:val="24"/>
        </w:rPr>
        <w:t xml:space="preserve"> </w:t>
      </w:r>
      <w:r w:rsidRPr="006D4CDA">
        <w:rPr>
          <w:rFonts w:ascii="Times New Roman" w:hAnsi="Times New Roman" w:cs="Times New Roman"/>
          <w:sz w:val="24"/>
          <w:szCs w:val="24"/>
        </w:rPr>
        <w:t xml:space="preserve">és telekadó), kommunális jellegű adók (magánszemély kommunális adója és idegenforgalmi adó), és külön kategória a helyi iparűzési adó. Ezek mellett 2015-től ún. települési adó kivetésére is jogosultak a helyi önkormányzatok. </w:t>
      </w:r>
      <w:r>
        <w:rPr>
          <w:rFonts w:ascii="Times New Roman" w:hAnsi="Times New Roman" w:cs="Times New Roman"/>
          <w:sz w:val="24"/>
          <w:szCs w:val="24"/>
        </w:rPr>
        <w:t xml:space="preserve">Fel kell hívni azonban a figyelmet arra, hogy a települési adó kivetésének jelentős korlátai vannak. </w:t>
      </w:r>
    </w:p>
    <w:p w14:paraId="2B4C392F" w14:textId="77777777" w:rsidR="00F331A5" w:rsidRDefault="00F331A5" w:rsidP="00F331A5">
      <w:pPr>
        <w:spacing w:before="120" w:after="0"/>
        <w:jc w:val="both"/>
        <w:rPr>
          <w:rFonts w:ascii="Times New Roman" w:hAnsi="Times New Roman" w:cs="Times New Roman"/>
          <w:sz w:val="24"/>
          <w:szCs w:val="24"/>
        </w:rPr>
      </w:pPr>
      <w:r w:rsidRPr="00D34093">
        <w:rPr>
          <w:rFonts w:ascii="Times New Roman" w:hAnsi="Times New Roman" w:cs="Times New Roman"/>
          <w:sz w:val="24"/>
          <w:szCs w:val="24"/>
        </w:rPr>
        <w:t xml:space="preserve">A helyi adókból származó bevétel az önkormányzat saját bevétele.  </w:t>
      </w:r>
    </w:p>
    <w:p w14:paraId="66CCD7E4" w14:textId="1970F204" w:rsidR="00F331A5" w:rsidRDefault="00D96DC2" w:rsidP="00D96DC2">
      <w:pPr>
        <w:tabs>
          <w:tab w:val="center" w:pos="6663"/>
        </w:tabs>
        <w:spacing w:before="120" w:after="0"/>
        <w:jc w:val="both"/>
        <w:rPr>
          <w:rFonts w:ascii="Times New Roman" w:hAnsi="Times New Roman" w:cs="Times New Roman"/>
          <w:sz w:val="24"/>
          <w:szCs w:val="24"/>
        </w:rPr>
      </w:pPr>
      <w:r>
        <w:rPr>
          <w:rFonts w:ascii="Times New Roman" w:hAnsi="Times New Roman" w:cs="Times New Roman"/>
          <w:sz w:val="24"/>
          <w:szCs w:val="24"/>
        </w:rPr>
        <w:t xml:space="preserve">A Htv. biztosította lehetőségek közül </w:t>
      </w:r>
      <w:r w:rsidR="00182ADD">
        <w:rPr>
          <w:rFonts w:ascii="Times New Roman" w:hAnsi="Times New Roman" w:cs="Times New Roman"/>
          <w:sz w:val="24"/>
          <w:szCs w:val="24"/>
        </w:rPr>
        <w:t>Nick</w:t>
      </w:r>
      <w:r w:rsidR="00DD7AD3" w:rsidRPr="006D4CDA">
        <w:rPr>
          <w:rFonts w:ascii="Times New Roman" w:hAnsi="Times New Roman" w:cs="Times New Roman"/>
          <w:sz w:val="24"/>
          <w:szCs w:val="24"/>
        </w:rPr>
        <w:t xml:space="preserve"> Község Önkormányzatának Képviselő-testület</w:t>
      </w:r>
      <w:r>
        <w:rPr>
          <w:rFonts w:ascii="Times New Roman" w:hAnsi="Times New Roman" w:cs="Times New Roman"/>
          <w:sz w:val="24"/>
          <w:szCs w:val="24"/>
        </w:rPr>
        <w:t>e</w:t>
      </w:r>
      <w:r w:rsidR="00DD7AD3" w:rsidRPr="006D4CDA">
        <w:rPr>
          <w:rFonts w:ascii="Times New Roman" w:hAnsi="Times New Roman" w:cs="Times New Roman"/>
          <w:sz w:val="24"/>
          <w:szCs w:val="24"/>
        </w:rPr>
        <w:t xml:space="preserve"> a helyi adókról szóló </w:t>
      </w:r>
      <w:r w:rsidR="00F93848">
        <w:rPr>
          <w:rFonts w:ascii="Times New Roman" w:hAnsi="Times New Roman" w:cs="Times New Roman"/>
          <w:sz w:val="24"/>
          <w:szCs w:val="24"/>
        </w:rPr>
        <w:t>14</w:t>
      </w:r>
      <w:r w:rsidR="00F471D1">
        <w:rPr>
          <w:rFonts w:ascii="Times New Roman" w:hAnsi="Times New Roman" w:cs="Times New Roman"/>
          <w:sz w:val="24"/>
          <w:szCs w:val="24"/>
        </w:rPr>
        <w:t>/20</w:t>
      </w:r>
      <w:r w:rsidR="00F93848">
        <w:rPr>
          <w:rFonts w:ascii="Times New Roman" w:hAnsi="Times New Roman" w:cs="Times New Roman"/>
          <w:sz w:val="24"/>
          <w:szCs w:val="24"/>
        </w:rPr>
        <w:t>22</w:t>
      </w:r>
      <w:r w:rsidR="00F471D1">
        <w:rPr>
          <w:rFonts w:ascii="Times New Roman" w:hAnsi="Times New Roman" w:cs="Times New Roman"/>
          <w:sz w:val="24"/>
          <w:szCs w:val="24"/>
        </w:rPr>
        <w:t>. (</w:t>
      </w:r>
      <w:r w:rsidR="00F93848">
        <w:rPr>
          <w:rFonts w:ascii="Times New Roman" w:hAnsi="Times New Roman" w:cs="Times New Roman"/>
          <w:sz w:val="24"/>
          <w:szCs w:val="24"/>
        </w:rPr>
        <w:t>X</w:t>
      </w:r>
      <w:r w:rsidR="00F471D1">
        <w:rPr>
          <w:rFonts w:ascii="Times New Roman" w:hAnsi="Times New Roman" w:cs="Times New Roman"/>
          <w:sz w:val="24"/>
          <w:szCs w:val="24"/>
        </w:rPr>
        <w:t xml:space="preserve">. </w:t>
      </w:r>
      <w:r w:rsidR="00F93848">
        <w:rPr>
          <w:rFonts w:ascii="Times New Roman" w:hAnsi="Times New Roman" w:cs="Times New Roman"/>
          <w:sz w:val="24"/>
          <w:szCs w:val="24"/>
        </w:rPr>
        <w:t>26</w:t>
      </w:r>
      <w:r w:rsidR="00F471D1">
        <w:rPr>
          <w:rFonts w:ascii="Times New Roman" w:hAnsi="Times New Roman" w:cs="Times New Roman"/>
          <w:sz w:val="24"/>
          <w:szCs w:val="24"/>
        </w:rPr>
        <w:t>.)</w:t>
      </w:r>
      <w:r w:rsidR="00DD7AD3">
        <w:rPr>
          <w:rFonts w:ascii="Times New Roman" w:hAnsi="Times New Roman" w:cs="Times New Roman"/>
          <w:sz w:val="24"/>
          <w:szCs w:val="24"/>
        </w:rPr>
        <w:t xml:space="preserve"> számú</w:t>
      </w:r>
      <w:r w:rsidR="00DD7AD3" w:rsidRPr="006D4CDA">
        <w:rPr>
          <w:rFonts w:ascii="Times New Roman" w:hAnsi="Times New Roman" w:cs="Times New Roman"/>
          <w:sz w:val="24"/>
          <w:szCs w:val="24"/>
        </w:rPr>
        <w:t xml:space="preserve"> önkormányzati rendelet</w:t>
      </w:r>
      <w:r w:rsidR="005325BD">
        <w:rPr>
          <w:rFonts w:ascii="Times New Roman" w:hAnsi="Times New Roman" w:cs="Times New Roman"/>
          <w:sz w:val="24"/>
          <w:szCs w:val="24"/>
        </w:rPr>
        <w:t>t</w:t>
      </w:r>
      <w:r>
        <w:rPr>
          <w:rFonts w:ascii="Times New Roman" w:hAnsi="Times New Roman" w:cs="Times New Roman"/>
          <w:sz w:val="24"/>
          <w:szCs w:val="24"/>
        </w:rPr>
        <w:t xml:space="preserve">el (továbbiakban: ÖR.) </w:t>
      </w:r>
      <w:r w:rsidR="00DD7AD3" w:rsidRPr="00D96DC2">
        <w:rPr>
          <w:rFonts w:ascii="Times New Roman" w:hAnsi="Times New Roman" w:cs="Times New Roman"/>
          <w:b/>
          <w:bCs/>
          <w:sz w:val="24"/>
          <w:szCs w:val="24"/>
        </w:rPr>
        <w:t>a helyi iparűzési adó</w:t>
      </w:r>
      <w:r w:rsidRPr="00D96DC2">
        <w:rPr>
          <w:rFonts w:ascii="Times New Roman" w:hAnsi="Times New Roman" w:cs="Times New Roman"/>
          <w:b/>
          <w:bCs/>
          <w:sz w:val="24"/>
          <w:szCs w:val="24"/>
        </w:rPr>
        <w:t xml:space="preserve">t, az </w:t>
      </w:r>
      <w:r w:rsidR="00DD7AD3" w:rsidRPr="00D96DC2">
        <w:rPr>
          <w:rFonts w:ascii="Times New Roman" w:hAnsi="Times New Roman" w:cs="Times New Roman"/>
          <w:b/>
          <w:bCs/>
          <w:sz w:val="24"/>
          <w:szCs w:val="24"/>
        </w:rPr>
        <w:t>építményadó</w:t>
      </w:r>
      <w:r w:rsidRPr="00D96DC2">
        <w:rPr>
          <w:rFonts w:ascii="Times New Roman" w:hAnsi="Times New Roman" w:cs="Times New Roman"/>
          <w:b/>
          <w:bCs/>
          <w:sz w:val="24"/>
          <w:szCs w:val="24"/>
        </w:rPr>
        <w:t>t</w:t>
      </w:r>
      <w:r w:rsidR="00BF27EB">
        <w:rPr>
          <w:rFonts w:ascii="Times New Roman" w:hAnsi="Times New Roman" w:cs="Times New Roman"/>
          <w:b/>
          <w:bCs/>
          <w:sz w:val="24"/>
          <w:szCs w:val="24"/>
        </w:rPr>
        <w:t xml:space="preserve">, az idegenforgalmi adót </w:t>
      </w:r>
      <w:r w:rsidRPr="00D96DC2">
        <w:rPr>
          <w:rFonts w:ascii="Times New Roman" w:hAnsi="Times New Roman" w:cs="Times New Roman"/>
          <w:b/>
          <w:bCs/>
          <w:sz w:val="24"/>
          <w:szCs w:val="24"/>
        </w:rPr>
        <w:t xml:space="preserve">és a </w:t>
      </w:r>
      <w:r w:rsidR="00DD7AD3" w:rsidRPr="00D96DC2">
        <w:rPr>
          <w:rFonts w:ascii="Times New Roman" w:hAnsi="Times New Roman" w:cs="Times New Roman"/>
          <w:b/>
          <w:bCs/>
          <w:sz w:val="24"/>
          <w:szCs w:val="24"/>
        </w:rPr>
        <w:t>magánszemély kommunális adój</w:t>
      </w:r>
      <w:r w:rsidRPr="00D96DC2">
        <w:rPr>
          <w:rFonts w:ascii="Times New Roman" w:hAnsi="Times New Roman" w:cs="Times New Roman"/>
          <w:b/>
          <w:bCs/>
          <w:sz w:val="24"/>
          <w:szCs w:val="24"/>
        </w:rPr>
        <w:t>át</w:t>
      </w:r>
      <w:r>
        <w:rPr>
          <w:rFonts w:ascii="Times New Roman" w:hAnsi="Times New Roman" w:cs="Times New Roman"/>
          <w:sz w:val="24"/>
          <w:szCs w:val="24"/>
        </w:rPr>
        <w:t xml:space="preserve"> vezet</w:t>
      </w:r>
      <w:r w:rsidR="00DC7221">
        <w:rPr>
          <w:rFonts w:ascii="Times New Roman" w:hAnsi="Times New Roman" w:cs="Times New Roman"/>
          <w:sz w:val="24"/>
          <w:szCs w:val="24"/>
        </w:rPr>
        <w:t>ett</w:t>
      </w:r>
      <w:r>
        <w:rPr>
          <w:rFonts w:ascii="Times New Roman" w:hAnsi="Times New Roman" w:cs="Times New Roman"/>
          <w:sz w:val="24"/>
          <w:szCs w:val="24"/>
        </w:rPr>
        <w:t xml:space="preserve"> be. </w:t>
      </w:r>
    </w:p>
    <w:p w14:paraId="1D013B21" w14:textId="77777777" w:rsidR="00F331A5" w:rsidRDefault="00F331A5">
      <w:pPr>
        <w:rPr>
          <w:rFonts w:ascii="Times New Roman" w:hAnsi="Times New Roman" w:cs="Times New Roman"/>
          <w:sz w:val="24"/>
          <w:szCs w:val="24"/>
        </w:rPr>
      </w:pPr>
      <w:r>
        <w:rPr>
          <w:rFonts w:ascii="Times New Roman" w:hAnsi="Times New Roman" w:cs="Times New Roman"/>
          <w:sz w:val="24"/>
          <w:szCs w:val="24"/>
        </w:rPr>
        <w:br w:type="page"/>
      </w:r>
    </w:p>
    <w:p w14:paraId="294961BD" w14:textId="11B3AEBD" w:rsidR="00BF2C6F" w:rsidRDefault="00BF2C6F" w:rsidP="007278C6">
      <w:pPr>
        <w:pStyle w:val="Listaszerbekezds"/>
        <w:numPr>
          <w:ilvl w:val="0"/>
          <w:numId w:val="10"/>
        </w:numPr>
        <w:spacing w:before="240" w:line="240" w:lineRule="auto"/>
        <w:ind w:left="284" w:hanging="227"/>
        <w:contextualSpacing w:val="0"/>
        <w:jc w:val="center"/>
        <w:rPr>
          <w:rFonts w:ascii="Times New Roman" w:hAnsi="Times New Roman" w:cs="Times New Roman"/>
          <w:b/>
          <w:bCs/>
          <w:sz w:val="28"/>
          <w:szCs w:val="28"/>
          <w:u w:val="single"/>
        </w:rPr>
      </w:pPr>
      <w:r w:rsidRPr="005D59DA">
        <w:rPr>
          <w:rFonts w:ascii="Times New Roman" w:hAnsi="Times New Roman" w:cs="Times New Roman"/>
          <w:b/>
          <w:bCs/>
          <w:sz w:val="28"/>
          <w:szCs w:val="28"/>
          <w:u w:val="single"/>
        </w:rPr>
        <w:lastRenderedPageBreak/>
        <w:t>Vagyoni típusú adók</w:t>
      </w:r>
    </w:p>
    <w:p w14:paraId="74F84249" w14:textId="77777777" w:rsidR="004728AC" w:rsidRDefault="004728AC" w:rsidP="004728AC">
      <w:pPr>
        <w:spacing w:before="240" w:after="0" w:line="240" w:lineRule="auto"/>
        <w:ind w:left="57"/>
        <w:jc w:val="both"/>
        <w:rPr>
          <w:rFonts w:ascii="Times New Roman" w:hAnsi="Times New Roman" w:cs="Times New Roman"/>
          <w:sz w:val="24"/>
          <w:szCs w:val="24"/>
        </w:rPr>
      </w:pPr>
      <w:r w:rsidRPr="00FF23DC">
        <w:rPr>
          <w:rFonts w:ascii="Times New Roman" w:hAnsi="Times New Roman" w:cs="Times New Roman"/>
          <w:sz w:val="24"/>
          <w:szCs w:val="24"/>
        </w:rPr>
        <w:t xml:space="preserve">Ezek az adófajták valamely vagyontárgyra vonatkozó tulajdonjoghoz kapcsolódnak. Ha azonban a vagyontárgyat ingatlan-nyilvántartásban bejegyzett vagyoni értékű jog terheli, akkor az annak gyakorlására jogosultat (pl. haszonélvezőt) terheli az adókötelezettség. Az építményadó és a telekadó tekintetében a ma hatályban lévő szabályozás értelmében kétféle alapon lehet adóztatni: </w:t>
      </w:r>
    </w:p>
    <w:p w14:paraId="7313E8B2" w14:textId="77777777" w:rsidR="004728AC" w:rsidRDefault="004728AC" w:rsidP="004728AC">
      <w:pPr>
        <w:pStyle w:val="Listaszerbekezds"/>
        <w:numPr>
          <w:ilvl w:val="0"/>
          <w:numId w:val="18"/>
        </w:numPr>
        <w:spacing w:after="0" w:line="240" w:lineRule="auto"/>
        <w:ind w:left="714" w:hanging="357"/>
        <w:contextualSpacing w:val="0"/>
        <w:jc w:val="both"/>
        <w:rPr>
          <w:rFonts w:ascii="Times New Roman" w:hAnsi="Times New Roman" w:cs="Times New Roman"/>
          <w:sz w:val="24"/>
          <w:szCs w:val="24"/>
        </w:rPr>
      </w:pPr>
      <w:r w:rsidRPr="00FF23DC">
        <w:rPr>
          <w:rFonts w:ascii="Times New Roman" w:hAnsi="Times New Roman" w:cs="Times New Roman"/>
          <w:sz w:val="24"/>
          <w:szCs w:val="24"/>
        </w:rPr>
        <w:t>alapterület (hasznos alapterület, m2)</w:t>
      </w:r>
    </w:p>
    <w:p w14:paraId="5DD2F05F" w14:textId="77777777" w:rsidR="004728AC" w:rsidRPr="00FF23DC" w:rsidRDefault="004728AC" w:rsidP="004728AC">
      <w:pPr>
        <w:pStyle w:val="Listaszerbekezds"/>
        <w:numPr>
          <w:ilvl w:val="0"/>
          <w:numId w:val="18"/>
        </w:numPr>
        <w:spacing w:after="0" w:line="240" w:lineRule="auto"/>
        <w:ind w:left="714" w:hanging="357"/>
        <w:contextualSpacing w:val="0"/>
        <w:jc w:val="both"/>
        <w:rPr>
          <w:rFonts w:ascii="Times New Roman" w:hAnsi="Times New Roman" w:cs="Times New Roman"/>
          <w:sz w:val="24"/>
          <w:szCs w:val="24"/>
        </w:rPr>
      </w:pPr>
      <w:r w:rsidRPr="00FF23DC">
        <w:rPr>
          <w:rFonts w:ascii="Times New Roman" w:hAnsi="Times New Roman" w:cs="Times New Roman"/>
          <w:sz w:val="24"/>
          <w:szCs w:val="24"/>
        </w:rPr>
        <w:t>korrigált forgalmi érték alapján.</w:t>
      </w:r>
    </w:p>
    <w:p w14:paraId="4A6F9EAD" w14:textId="0F65055C" w:rsidR="00BF2C6F" w:rsidRDefault="00BF2C6F" w:rsidP="004728AC">
      <w:pPr>
        <w:pStyle w:val="Listaszerbekezds"/>
        <w:numPr>
          <w:ilvl w:val="0"/>
          <w:numId w:val="11"/>
        </w:numPr>
        <w:spacing w:before="360"/>
        <w:ind w:left="714" w:hanging="357"/>
        <w:contextualSpacing w:val="0"/>
        <w:jc w:val="both"/>
        <w:rPr>
          <w:rFonts w:ascii="Times New Roman" w:hAnsi="Times New Roman" w:cs="Times New Roman"/>
          <w:b/>
          <w:bCs/>
          <w:sz w:val="24"/>
          <w:szCs w:val="24"/>
        </w:rPr>
      </w:pPr>
      <w:r>
        <w:rPr>
          <w:rFonts w:ascii="Times New Roman" w:hAnsi="Times New Roman" w:cs="Times New Roman"/>
          <w:b/>
          <w:bCs/>
          <w:sz w:val="24"/>
          <w:szCs w:val="24"/>
        </w:rPr>
        <w:t>Építményadó</w:t>
      </w:r>
    </w:p>
    <w:p w14:paraId="1350945C" w14:textId="12455041" w:rsidR="00733681" w:rsidRDefault="00BF2C6F" w:rsidP="007F3908">
      <w:pPr>
        <w:spacing w:after="120" w:line="240" w:lineRule="auto"/>
        <w:jc w:val="both"/>
        <w:rPr>
          <w:rFonts w:ascii="Times New Roman" w:hAnsi="Times New Roman" w:cs="Times New Roman"/>
          <w:sz w:val="24"/>
          <w:szCs w:val="24"/>
        </w:rPr>
      </w:pPr>
      <w:r w:rsidRPr="00D607B0">
        <w:rPr>
          <w:rFonts w:ascii="Times New Roman" w:hAnsi="Times New Roman" w:cs="Times New Roman"/>
          <w:b/>
          <w:bCs/>
          <w:sz w:val="24"/>
          <w:szCs w:val="24"/>
        </w:rPr>
        <w:t>Adóköteles</w:t>
      </w:r>
      <w:r w:rsidRPr="00BF2C6F">
        <w:rPr>
          <w:rFonts w:ascii="Times New Roman" w:hAnsi="Times New Roman" w:cs="Times New Roman"/>
          <w:sz w:val="24"/>
          <w:szCs w:val="24"/>
        </w:rPr>
        <w:t xml:space="preserve"> </w:t>
      </w:r>
      <w:r w:rsidR="00C768C3">
        <w:rPr>
          <w:rFonts w:ascii="Times New Roman" w:hAnsi="Times New Roman" w:cs="Times New Roman"/>
          <w:sz w:val="24"/>
          <w:szCs w:val="24"/>
        </w:rPr>
        <w:t>az ö</w:t>
      </w:r>
      <w:r w:rsidRPr="00BF2C6F">
        <w:rPr>
          <w:rFonts w:ascii="Times New Roman" w:hAnsi="Times New Roman" w:cs="Times New Roman"/>
          <w:sz w:val="24"/>
          <w:szCs w:val="24"/>
        </w:rPr>
        <w:t>nkormányzata illetékességi területén lévő</w:t>
      </w:r>
      <w:r w:rsidR="00C768C3">
        <w:rPr>
          <w:rFonts w:ascii="Times New Roman" w:hAnsi="Times New Roman" w:cs="Times New Roman"/>
          <w:sz w:val="24"/>
          <w:szCs w:val="24"/>
        </w:rPr>
        <w:t xml:space="preserve"> építmények közül a</w:t>
      </w:r>
      <w:r w:rsidRPr="00BF2C6F">
        <w:rPr>
          <w:rFonts w:ascii="Times New Roman" w:hAnsi="Times New Roman" w:cs="Times New Roman"/>
          <w:sz w:val="24"/>
          <w:szCs w:val="24"/>
        </w:rPr>
        <w:t xml:space="preserve"> lakás és nem lakás céljára szolgáló épület</w:t>
      </w:r>
      <w:r w:rsidR="00C768C3">
        <w:rPr>
          <w:rFonts w:ascii="Times New Roman" w:hAnsi="Times New Roman" w:cs="Times New Roman"/>
          <w:sz w:val="24"/>
          <w:szCs w:val="24"/>
        </w:rPr>
        <w:t xml:space="preserve">, épületrész. </w:t>
      </w:r>
      <w:r w:rsidR="00C768C3" w:rsidRPr="00C768C3">
        <w:rPr>
          <w:rFonts w:ascii="Times New Roman" w:hAnsi="Times New Roman" w:cs="Times New Roman"/>
          <w:sz w:val="24"/>
          <w:szCs w:val="24"/>
        </w:rPr>
        <w:t>Az adókötelezettség az építmény valamennyi helyiségére kiterjed, annak rendeltetésétől, illetőleg hasznosításától függetlenül.</w:t>
      </w:r>
    </w:p>
    <w:p w14:paraId="0818EC2B" w14:textId="3F28D2C9" w:rsidR="00D607B0" w:rsidRDefault="005E7E39" w:rsidP="005E7E39">
      <w:pPr>
        <w:pStyle w:val="NormlWeb"/>
        <w:spacing w:before="120" w:after="0"/>
        <w:jc w:val="both"/>
      </w:pPr>
      <w:r w:rsidRPr="00E65BA4">
        <w:t xml:space="preserve">Az </w:t>
      </w:r>
      <w:r w:rsidRPr="00D607B0">
        <w:rPr>
          <w:b/>
          <w:bCs/>
        </w:rPr>
        <w:t>építményadó alapját</w:t>
      </w:r>
      <w:r w:rsidRPr="00E65BA4">
        <w:t xml:space="preserve"> az Önkormányzat döntésének megfelelően az építmény m</w:t>
      </w:r>
      <w:r w:rsidRPr="00E65BA4">
        <w:rPr>
          <w:vertAlign w:val="superscript"/>
        </w:rPr>
        <w:t>2</w:t>
      </w:r>
      <w:r w:rsidRPr="00E65BA4">
        <w:t xml:space="preserve">-ben számított </w:t>
      </w:r>
      <w:r w:rsidRPr="00D607B0">
        <w:rPr>
          <w:b/>
          <w:bCs/>
        </w:rPr>
        <w:t>hasznos alapterülete</w:t>
      </w:r>
      <w:r w:rsidRPr="00E65BA4">
        <w:t xml:space="preserve"> adja. </w:t>
      </w:r>
      <w:bookmarkStart w:id="0" w:name="_Hlk134704067"/>
      <w:r w:rsidRPr="00E65BA4">
        <w:t>Az ÖR.</w:t>
      </w:r>
      <w:r w:rsidR="00BF2C6F" w:rsidRPr="00E65BA4">
        <w:t xml:space="preserve"> alapján az építményadó mértéke </w:t>
      </w:r>
      <w:r w:rsidR="00223C1D" w:rsidRPr="00E65BA4">
        <w:t xml:space="preserve">a település közigazgatási területén </w:t>
      </w:r>
      <w:bookmarkEnd w:id="0"/>
      <w:r w:rsidR="00832DB1" w:rsidRPr="00E65BA4">
        <w:t>500</w:t>
      </w:r>
      <w:r w:rsidR="00BF2C6F" w:rsidRPr="00E65BA4">
        <w:t xml:space="preserve"> Ft/m</w:t>
      </w:r>
      <w:r w:rsidR="00BF2C6F" w:rsidRPr="00E65BA4">
        <w:rPr>
          <w:vertAlign w:val="superscript"/>
        </w:rPr>
        <w:t>2</w:t>
      </w:r>
      <w:r w:rsidR="00BF2C6F" w:rsidRPr="00E65BA4">
        <w:t>/év.</w:t>
      </w:r>
      <w:r w:rsidR="008E3A4D" w:rsidRPr="00E65BA4">
        <w:t xml:space="preserve"> </w:t>
      </w:r>
      <w:r w:rsidR="00D607B0">
        <w:t>Az adó mértéke nem változott az előző évekhez képest.</w:t>
      </w:r>
    </w:p>
    <w:p w14:paraId="201F8D25" w14:textId="08E303E4" w:rsidR="009E41D0" w:rsidRPr="009E41D0" w:rsidRDefault="009E41D0" w:rsidP="005E7E39">
      <w:pPr>
        <w:pStyle w:val="NormlWeb"/>
        <w:spacing w:before="120" w:after="0"/>
        <w:jc w:val="both"/>
      </w:pPr>
      <w:r w:rsidRPr="00E65BA4">
        <w:t>Az</w:t>
      </w:r>
      <w:r w:rsidRPr="009E41D0">
        <w:t xml:space="preserve"> építményadót </w:t>
      </w:r>
      <w:r w:rsidR="008B0686" w:rsidRPr="008B0686">
        <w:t>évente két egyenlő részletben, március 15-ig és szeptember 15-ig</w:t>
      </w:r>
      <w:r w:rsidRPr="009E41D0">
        <w:rPr>
          <w:i/>
          <w:iCs/>
        </w:rPr>
        <w:t xml:space="preserve"> </w:t>
      </w:r>
      <w:r w:rsidRPr="009E41D0">
        <w:t>kell az adózóknak megfizetni.</w:t>
      </w:r>
      <w:r w:rsidR="002A6A6F">
        <w:t xml:space="preserve"> </w:t>
      </w:r>
    </w:p>
    <w:p w14:paraId="22154296" w14:textId="53C52418" w:rsidR="008E3A4D" w:rsidRPr="002F1C74" w:rsidRDefault="008E3A4D" w:rsidP="008E3A4D">
      <w:pPr>
        <w:pStyle w:val="NormlWeb"/>
        <w:spacing w:before="120" w:after="0"/>
        <w:jc w:val="both"/>
        <w:rPr>
          <w:bCs/>
          <w:i/>
          <w:iCs/>
        </w:rPr>
      </w:pPr>
      <w:r w:rsidRPr="00DB7A3C">
        <w:rPr>
          <w:bCs/>
          <w:color w:val="000000" w:themeColor="text1"/>
        </w:rPr>
        <w:t xml:space="preserve">Az építményadó tekintetében a költségvetésben </w:t>
      </w:r>
      <w:r w:rsidR="00E65BA4">
        <w:rPr>
          <w:bCs/>
          <w:color w:val="000000" w:themeColor="text1"/>
        </w:rPr>
        <w:t xml:space="preserve">2025. </w:t>
      </w:r>
      <w:r w:rsidR="00DD7AD3" w:rsidRPr="00DB7A3C">
        <w:rPr>
          <w:bCs/>
          <w:color w:val="000000" w:themeColor="text1"/>
        </w:rPr>
        <w:t xml:space="preserve">évre </w:t>
      </w:r>
      <w:r w:rsidR="00005D5C">
        <w:rPr>
          <w:bCs/>
          <w:color w:val="000000" w:themeColor="text1"/>
        </w:rPr>
        <w:t>879 000</w:t>
      </w:r>
      <w:r w:rsidR="00DD7AD3" w:rsidRPr="00DB7A3C">
        <w:rPr>
          <w:bCs/>
          <w:color w:val="000000" w:themeColor="text1"/>
        </w:rPr>
        <w:t xml:space="preserve"> Ft </w:t>
      </w:r>
      <w:r w:rsidR="0018241A" w:rsidRPr="00DB7A3C">
        <w:rPr>
          <w:bCs/>
          <w:color w:val="000000" w:themeColor="text1"/>
        </w:rPr>
        <w:t>adó</w:t>
      </w:r>
      <w:r w:rsidR="00DD7AD3" w:rsidRPr="00DB7A3C">
        <w:rPr>
          <w:bCs/>
          <w:color w:val="000000" w:themeColor="text1"/>
        </w:rPr>
        <w:t xml:space="preserve">bevételt </w:t>
      </w:r>
      <w:r w:rsidR="00DD7AD3" w:rsidRPr="002F1C74">
        <w:rPr>
          <w:bCs/>
          <w:color w:val="000000" w:themeColor="text1"/>
        </w:rPr>
        <w:t xml:space="preserve">terveztünk. </w:t>
      </w:r>
      <w:r w:rsidR="00DB7A3C" w:rsidRPr="002F1C74">
        <w:rPr>
          <w:bCs/>
          <w:color w:val="000000" w:themeColor="text1"/>
        </w:rPr>
        <w:t>Az</w:t>
      </w:r>
      <w:r w:rsidRPr="002F1C74">
        <w:rPr>
          <w:bCs/>
          <w:color w:val="000000" w:themeColor="text1"/>
        </w:rPr>
        <w:t xml:space="preserve"> Önkormányzat építményadó számláján </w:t>
      </w:r>
      <w:r w:rsidR="00DD7AD3" w:rsidRPr="002F1C74">
        <w:rPr>
          <w:bCs/>
          <w:color w:val="000000" w:themeColor="text1"/>
        </w:rPr>
        <w:t xml:space="preserve">ténylegesen </w:t>
      </w:r>
      <w:r w:rsidR="00E65BA4">
        <w:rPr>
          <w:bCs/>
          <w:color w:val="000000" w:themeColor="text1"/>
        </w:rPr>
        <w:t>939</w:t>
      </w:r>
      <w:r w:rsidR="00832DB1">
        <w:rPr>
          <w:bCs/>
          <w:color w:val="000000" w:themeColor="text1"/>
        </w:rPr>
        <w:t xml:space="preserve"> 730</w:t>
      </w:r>
      <w:r w:rsidR="00DD7AD3" w:rsidRPr="002F1C74">
        <w:rPr>
          <w:bCs/>
          <w:color w:val="000000" w:themeColor="text1"/>
        </w:rPr>
        <w:t xml:space="preserve"> Ft adóbevétel </w:t>
      </w:r>
      <w:r w:rsidR="008B4964" w:rsidRPr="002F1C74">
        <w:rPr>
          <w:bCs/>
          <w:color w:val="000000" w:themeColor="text1"/>
        </w:rPr>
        <w:t>realizálódott</w:t>
      </w:r>
      <w:r w:rsidR="00DD7AD3" w:rsidRPr="002F1C74">
        <w:rPr>
          <w:bCs/>
          <w:color w:val="000000" w:themeColor="text1"/>
        </w:rPr>
        <w:t xml:space="preserve">. </w:t>
      </w:r>
    </w:p>
    <w:p w14:paraId="069D3608" w14:textId="39CC99F8" w:rsidR="00856A8E" w:rsidRPr="00DD7AD3" w:rsidRDefault="00856A8E" w:rsidP="00856A8E">
      <w:pPr>
        <w:tabs>
          <w:tab w:val="center" w:pos="6663"/>
        </w:tabs>
        <w:spacing w:before="120" w:after="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2025.</w:t>
      </w:r>
      <w:r w:rsidRPr="00DD7AD3">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adóévben </w:t>
      </w:r>
      <w:r w:rsidRPr="00DD7AD3">
        <w:rPr>
          <w:rFonts w:ascii="Times New Roman" w:hAnsi="Times New Roman" w:cs="Times New Roman"/>
          <w:color w:val="000000" w:themeColor="text1"/>
          <w:sz w:val="24"/>
          <w:szCs w:val="24"/>
        </w:rPr>
        <w:t>1 adózót hívtunk fel az építményadóra vonatkozó adatbejelentés benyújtására</w:t>
      </w:r>
      <w:r>
        <w:rPr>
          <w:rFonts w:ascii="Times New Roman" w:hAnsi="Times New Roman" w:cs="Times New Roman"/>
          <w:color w:val="000000" w:themeColor="text1"/>
          <w:sz w:val="24"/>
          <w:szCs w:val="24"/>
        </w:rPr>
        <w:t>, mely</w:t>
      </w:r>
      <w:r w:rsidRPr="00DD7AD3">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kötelezettségét az </w:t>
      </w:r>
      <w:r w:rsidRPr="00DD7AD3">
        <w:rPr>
          <w:rFonts w:ascii="Times New Roman" w:hAnsi="Times New Roman" w:cs="Times New Roman"/>
          <w:color w:val="000000" w:themeColor="text1"/>
          <w:sz w:val="24"/>
          <w:szCs w:val="24"/>
        </w:rPr>
        <w:t>adózó teljesítette, valamint az adót is megfizette</w:t>
      </w:r>
      <w:r>
        <w:rPr>
          <w:rFonts w:ascii="Times New Roman" w:hAnsi="Times New Roman" w:cs="Times New Roman"/>
          <w:color w:val="000000" w:themeColor="text1"/>
          <w:sz w:val="24"/>
          <w:szCs w:val="24"/>
        </w:rPr>
        <w:t xml:space="preserve">. </w:t>
      </w:r>
      <w:r w:rsidRPr="00DD7AD3">
        <w:rPr>
          <w:rFonts w:ascii="Times New Roman" w:hAnsi="Times New Roman" w:cs="Times New Roman"/>
          <w:color w:val="000000" w:themeColor="text1"/>
          <w:sz w:val="24"/>
          <w:szCs w:val="24"/>
        </w:rPr>
        <w:t xml:space="preserve">A befizetés </w:t>
      </w:r>
      <w:r>
        <w:rPr>
          <w:rFonts w:ascii="Times New Roman" w:hAnsi="Times New Roman" w:cs="Times New Roman"/>
          <w:color w:val="000000" w:themeColor="text1"/>
          <w:sz w:val="24"/>
          <w:szCs w:val="24"/>
        </w:rPr>
        <w:t>el</w:t>
      </w:r>
      <w:r w:rsidRPr="00DD7AD3">
        <w:rPr>
          <w:rFonts w:ascii="Times New Roman" w:hAnsi="Times New Roman" w:cs="Times New Roman"/>
          <w:color w:val="000000" w:themeColor="text1"/>
          <w:sz w:val="24"/>
          <w:szCs w:val="24"/>
        </w:rPr>
        <w:t xml:space="preserve">mulasztása miatt nem kellett felszólítást küldenünk. </w:t>
      </w:r>
      <w:r w:rsidR="007A559E">
        <w:rPr>
          <w:rFonts w:ascii="Times New Roman" w:hAnsi="Times New Roman" w:cs="Times New Roman"/>
          <w:color w:val="000000" w:themeColor="text1"/>
          <w:sz w:val="24"/>
          <w:szCs w:val="24"/>
        </w:rPr>
        <w:t>A</w:t>
      </w:r>
      <w:r w:rsidR="007A559E" w:rsidRPr="008E3A4D">
        <w:rPr>
          <w:rFonts w:ascii="Times New Roman" w:hAnsi="Times New Roman" w:cs="Times New Roman"/>
          <w:color w:val="000000" w:themeColor="text1"/>
          <w:sz w:val="24"/>
          <w:szCs w:val="24"/>
        </w:rPr>
        <w:t>dóztatott adótárgyak száma</w:t>
      </w:r>
      <w:r w:rsidR="007A559E">
        <w:rPr>
          <w:rFonts w:ascii="Times New Roman" w:hAnsi="Times New Roman" w:cs="Times New Roman"/>
          <w:color w:val="000000" w:themeColor="text1"/>
          <w:sz w:val="24"/>
          <w:szCs w:val="24"/>
        </w:rPr>
        <w:t>: 9.</w:t>
      </w:r>
    </w:p>
    <w:p w14:paraId="1140ACA9" w14:textId="77777777" w:rsidR="00315BDC" w:rsidRPr="005D59DA" w:rsidRDefault="00315BDC" w:rsidP="007278C6">
      <w:pPr>
        <w:pStyle w:val="Listaszerbekezds"/>
        <w:numPr>
          <w:ilvl w:val="0"/>
          <w:numId w:val="10"/>
        </w:numPr>
        <w:spacing w:before="240" w:line="240" w:lineRule="auto"/>
        <w:ind w:left="284" w:hanging="227"/>
        <w:contextualSpacing w:val="0"/>
        <w:jc w:val="center"/>
        <w:rPr>
          <w:rFonts w:ascii="Times New Roman" w:hAnsi="Times New Roman" w:cs="Times New Roman"/>
          <w:b/>
          <w:bCs/>
          <w:sz w:val="28"/>
          <w:szCs w:val="28"/>
          <w:u w:val="single"/>
        </w:rPr>
      </w:pPr>
      <w:r w:rsidRPr="005D59DA">
        <w:rPr>
          <w:rFonts w:ascii="Times New Roman" w:hAnsi="Times New Roman" w:cs="Times New Roman"/>
          <w:b/>
          <w:bCs/>
          <w:sz w:val="28"/>
          <w:szCs w:val="28"/>
          <w:u w:val="single"/>
        </w:rPr>
        <w:t>Kommunális jellegű adók</w:t>
      </w:r>
    </w:p>
    <w:p w14:paraId="792C7D66" w14:textId="77777777" w:rsidR="00315BDC" w:rsidRPr="00716929" w:rsidRDefault="00315BDC" w:rsidP="00315BDC">
      <w:pPr>
        <w:pStyle w:val="Listaszerbekezds"/>
        <w:numPr>
          <w:ilvl w:val="0"/>
          <w:numId w:val="12"/>
        </w:numPr>
        <w:tabs>
          <w:tab w:val="center" w:pos="6663"/>
        </w:tabs>
        <w:jc w:val="both"/>
        <w:rPr>
          <w:rFonts w:ascii="Times New Roman" w:hAnsi="Times New Roman" w:cs="Times New Roman"/>
          <w:b/>
          <w:color w:val="000000" w:themeColor="text1"/>
          <w:sz w:val="24"/>
          <w:szCs w:val="24"/>
        </w:rPr>
      </w:pPr>
      <w:r w:rsidRPr="00716929">
        <w:rPr>
          <w:rFonts w:ascii="Times New Roman" w:hAnsi="Times New Roman" w:cs="Times New Roman"/>
          <w:b/>
          <w:color w:val="000000" w:themeColor="text1"/>
          <w:sz w:val="24"/>
          <w:szCs w:val="24"/>
        </w:rPr>
        <w:t>Magánszemély kommunális adója</w:t>
      </w:r>
    </w:p>
    <w:p w14:paraId="3AD3A020" w14:textId="28382B6B" w:rsidR="00315BDC" w:rsidRPr="00F8175A" w:rsidRDefault="00315BDC" w:rsidP="00315BDC">
      <w:pPr>
        <w:jc w:val="both"/>
        <w:rPr>
          <w:rFonts w:ascii="Times New Roman" w:hAnsi="Times New Roman" w:cs="Times New Roman"/>
          <w:color w:val="000000" w:themeColor="text1"/>
          <w:sz w:val="24"/>
          <w:szCs w:val="24"/>
        </w:rPr>
      </w:pPr>
      <w:r w:rsidRPr="00F8175A">
        <w:rPr>
          <w:rFonts w:ascii="Times New Roman" w:hAnsi="Times New Roman" w:cs="Times New Roman"/>
          <w:color w:val="000000" w:themeColor="text1"/>
          <w:sz w:val="24"/>
          <w:szCs w:val="24"/>
        </w:rPr>
        <w:t xml:space="preserve">A Htv. 24. § szerint kommunális </w:t>
      </w:r>
      <w:r w:rsidRPr="00D607B0">
        <w:rPr>
          <w:rFonts w:ascii="Times New Roman" w:hAnsi="Times New Roman" w:cs="Times New Roman"/>
          <w:b/>
          <w:bCs/>
          <w:color w:val="000000" w:themeColor="text1"/>
          <w:sz w:val="24"/>
          <w:szCs w:val="24"/>
        </w:rPr>
        <w:t>adókötelezettség terheli</w:t>
      </w:r>
      <w:r w:rsidRPr="00F8175A">
        <w:rPr>
          <w:rFonts w:ascii="Times New Roman" w:hAnsi="Times New Roman" w:cs="Times New Roman"/>
          <w:color w:val="000000" w:themeColor="text1"/>
          <w:sz w:val="24"/>
          <w:szCs w:val="24"/>
        </w:rPr>
        <w:t xml:space="preserve"> azt a magánszemély adózót, aki a naptári év első napján az építmény vagy telek tulajdonosa, vagy önkormányzat illetékességi területén nem magánszemély tulajdonában álló lakás bérleti jogával rendelkezik. Több tulajdonos esetén a tulajdonosok tulajdoni hányadaik arányában adóalanyok. Amennyiben az építményt az ingatlan-nyilvántartásba bejegyzett vagyoni értékű jog terheli, az annak gyakorlására jogosult az adó alanya. (A tulajdonos, a vagyoni értékű jog jogosítottja a továbbiakban együtt: tulajdonos). </w:t>
      </w:r>
    </w:p>
    <w:p w14:paraId="5B570306" w14:textId="04F4CC94" w:rsidR="00315BDC" w:rsidRPr="00CD6E74" w:rsidRDefault="00D607B0" w:rsidP="00315BDC">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A helyi rendelet alapján </w:t>
      </w:r>
      <w:r w:rsidRPr="00D607B0">
        <w:rPr>
          <w:rFonts w:ascii="Times New Roman" w:hAnsi="Times New Roman" w:cs="Times New Roman"/>
          <w:b/>
          <w:bCs/>
          <w:color w:val="000000" w:themeColor="text1"/>
          <w:sz w:val="24"/>
          <w:szCs w:val="24"/>
        </w:rPr>
        <w:t>m</w:t>
      </w:r>
      <w:r w:rsidR="00315BDC" w:rsidRPr="00D607B0">
        <w:rPr>
          <w:rFonts w:ascii="Times New Roman" w:hAnsi="Times New Roman" w:cs="Times New Roman"/>
          <w:b/>
          <w:bCs/>
          <w:color w:val="000000" w:themeColor="text1"/>
          <w:sz w:val="24"/>
          <w:szCs w:val="24"/>
        </w:rPr>
        <w:t>entes</w:t>
      </w:r>
      <w:r w:rsidR="00315BDC" w:rsidRPr="00CD6E74">
        <w:rPr>
          <w:rFonts w:ascii="Times New Roman" w:hAnsi="Times New Roman" w:cs="Times New Roman"/>
          <w:color w:val="000000" w:themeColor="text1"/>
          <w:sz w:val="24"/>
          <w:szCs w:val="24"/>
        </w:rPr>
        <w:t xml:space="preserve"> a kommunális adó alól</w:t>
      </w:r>
    </w:p>
    <w:p w14:paraId="44C6CC4F" w14:textId="77777777" w:rsidR="004E2835" w:rsidRPr="00CD6E74" w:rsidRDefault="004E2835" w:rsidP="004E2835">
      <w:pPr>
        <w:pStyle w:val="Listaszerbekezds"/>
        <w:numPr>
          <w:ilvl w:val="0"/>
          <w:numId w:val="1"/>
        </w:numPr>
        <w:spacing w:after="120" w:line="240" w:lineRule="auto"/>
        <w:jc w:val="both"/>
        <w:rPr>
          <w:rFonts w:ascii="Times New Roman" w:hAnsi="Times New Roman" w:cs="Times New Roman"/>
          <w:color w:val="000000" w:themeColor="text1"/>
          <w:sz w:val="24"/>
          <w:szCs w:val="24"/>
        </w:rPr>
      </w:pPr>
      <w:r w:rsidRPr="00CD6E74">
        <w:rPr>
          <w:rFonts w:ascii="Times New Roman" w:hAnsi="Times New Roman" w:cs="Times New Roman"/>
          <w:color w:val="000000" w:themeColor="text1"/>
          <w:sz w:val="24"/>
          <w:szCs w:val="24"/>
        </w:rPr>
        <w:t xml:space="preserve">az a személy, aki rendszeres települési támogatásként lakásfenntartási támogatásban részesül az adótárgy tekintetében, </w:t>
      </w:r>
    </w:p>
    <w:p w14:paraId="1998CC8A" w14:textId="77777777" w:rsidR="004E2835" w:rsidRPr="00CD6E74" w:rsidRDefault="004E2835" w:rsidP="004E2835">
      <w:pPr>
        <w:pStyle w:val="Listaszerbekezds"/>
        <w:numPr>
          <w:ilvl w:val="0"/>
          <w:numId w:val="1"/>
        </w:numPr>
        <w:spacing w:after="120" w:line="240" w:lineRule="auto"/>
        <w:jc w:val="both"/>
        <w:rPr>
          <w:rFonts w:ascii="Times New Roman" w:hAnsi="Times New Roman" w:cs="Times New Roman"/>
          <w:color w:val="000000" w:themeColor="text1"/>
          <w:sz w:val="24"/>
          <w:szCs w:val="24"/>
        </w:rPr>
      </w:pPr>
      <w:r w:rsidRPr="00CD6E74">
        <w:rPr>
          <w:rFonts w:ascii="Times New Roman" w:hAnsi="Times New Roman" w:cs="Times New Roman"/>
          <w:color w:val="000000" w:themeColor="text1"/>
          <w:sz w:val="24"/>
          <w:szCs w:val="24"/>
        </w:rPr>
        <w:t xml:space="preserve">az a személy, aki foglalkoztatást helyettesítő támogatásban, egészségkárosodási és </w:t>
      </w:r>
    </w:p>
    <w:p w14:paraId="15EB9BCF" w14:textId="77777777" w:rsidR="004E2835" w:rsidRDefault="004E2835" w:rsidP="004E2835">
      <w:pPr>
        <w:pStyle w:val="Listaszerbekezds"/>
        <w:spacing w:after="120" w:line="240" w:lineRule="auto"/>
        <w:jc w:val="both"/>
        <w:rPr>
          <w:rFonts w:ascii="Times New Roman" w:hAnsi="Times New Roman" w:cs="Times New Roman"/>
          <w:color w:val="000000" w:themeColor="text1"/>
          <w:sz w:val="24"/>
          <w:szCs w:val="24"/>
        </w:rPr>
      </w:pPr>
      <w:r w:rsidRPr="00CD6E74">
        <w:rPr>
          <w:rFonts w:ascii="Times New Roman" w:hAnsi="Times New Roman" w:cs="Times New Roman"/>
          <w:color w:val="000000" w:themeColor="text1"/>
          <w:sz w:val="24"/>
          <w:szCs w:val="24"/>
        </w:rPr>
        <w:t>gyermekfelügyeleti támogatásban, időskorúak járadékában, ápolási díjban részesül,</w:t>
      </w:r>
      <w:r>
        <w:rPr>
          <w:rFonts w:ascii="Times New Roman" w:hAnsi="Times New Roman" w:cs="Times New Roman"/>
          <w:color w:val="000000" w:themeColor="text1"/>
          <w:sz w:val="24"/>
          <w:szCs w:val="24"/>
        </w:rPr>
        <w:t xml:space="preserve"> </w:t>
      </w:r>
    </w:p>
    <w:p w14:paraId="0AC5073B" w14:textId="77777777" w:rsidR="004E2835" w:rsidRPr="00CD6E74" w:rsidRDefault="004E2835" w:rsidP="004E2835">
      <w:pPr>
        <w:pStyle w:val="Listaszerbekezds"/>
        <w:numPr>
          <w:ilvl w:val="0"/>
          <w:numId w:val="1"/>
        </w:numPr>
        <w:spacing w:after="120" w:line="240" w:lineRule="auto"/>
        <w:jc w:val="both"/>
        <w:rPr>
          <w:rFonts w:ascii="Times New Roman" w:hAnsi="Times New Roman" w:cs="Times New Roman"/>
          <w:color w:val="000000" w:themeColor="text1"/>
          <w:sz w:val="24"/>
          <w:szCs w:val="24"/>
        </w:rPr>
      </w:pPr>
      <w:r w:rsidRPr="00CD6E74">
        <w:rPr>
          <w:rFonts w:ascii="Times New Roman" w:hAnsi="Times New Roman" w:cs="Times New Roman"/>
          <w:color w:val="000000" w:themeColor="text1"/>
          <w:sz w:val="24"/>
          <w:szCs w:val="24"/>
        </w:rPr>
        <w:t>az építményadó alanya,</w:t>
      </w:r>
    </w:p>
    <w:p w14:paraId="43B30A4C" w14:textId="77777777" w:rsidR="004E2835" w:rsidRPr="00CD6E74" w:rsidRDefault="004E2835" w:rsidP="004E2835">
      <w:pPr>
        <w:pStyle w:val="Listaszerbekezds"/>
        <w:numPr>
          <w:ilvl w:val="0"/>
          <w:numId w:val="1"/>
        </w:numPr>
        <w:spacing w:after="120"/>
        <w:jc w:val="both"/>
        <w:rPr>
          <w:rFonts w:ascii="Times New Roman" w:hAnsi="Times New Roman" w:cs="Times New Roman"/>
          <w:color w:val="000000" w:themeColor="text1"/>
          <w:sz w:val="24"/>
          <w:szCs w:val="24"/>
        </w:rPr>
      </w:pPr>
      <w:r w:rsidRPr="00CD6E74">
        <w:rPr>
          <w:rFonts w:ascii="Times New Roman" w:hAnsi="Times New Roman" w:cs="Times New Roman"/>
          <w:color w:val="000000" w:themeColor="text1"/>
          <w:sz w:val="24"/>
          <w:szCs w:val="24"/>
        </w:rPr>
        <w:t>a magánszemély adóalany tulajdonában lévő lakás és vele azonos helyrajzi számú ingatlanon lévő, nem lakás céljára szolgáló építmény, ha a lakást az adóalany életvitelszerűen lakóhelyként használja,</w:t>
      </w:r>
    </w:p>
    <w:p w14:paraId="469ED15D" w14:textId="77777777" w:rsidR="004E2835" w:rsidRPr="00CD6E74" w:rsidRDefault="004E2835" w:rsidP="004E2835">
      <w:pPr>
        <w:pStyle w:val="Listaszerbekezds"/>
        <w:numPr>
          <w:ilvl w:val="0"/>
          <w:numId w:val="1"/>
        </w:numPr>
        <w:spacing w:after="120"/>
        <w:jc w:val="both"/>
        <w:rPr>
          <w:rFonts w:ascii="Times New Roman" w:hAnsi="Times New Roman" w:cs="Times New Roman"/>
          <w:color w:val="000000" w:themeColor="text1"/>
          <w:sz w:val="24"/>
          <w:szCs w:val="24"/>
        </w:rPr>
      </w:pPr>
      <w:r w:rsidRPr="00CD6E74">
        <w:rPr>
          <w:rFonts w:ascii="Times New Roman" w:hAnsi="Times New Roman" w:cs="Times New Roman"/>
          <w:color w:val="000000" w:themeColor="text1"/>
          <w:sz w:val="24"/>
          <w:szCs w:val="24"/>
        </w:rPr>
        <w:t>az a hétvégi háztulajdonos, aki az ingatlant életvitelszerűen lakóhelyként használja,</w:t>
      </w:r>
    </w:p>
    <w:p w14:paraId="55D2A8C3" w14:textId="63F937D6" w:rsidR="004E2835" w:rsidRDefault="004E2835" w:rsidP="004E2835">
      <w:pPr>
        <w:pStyle w:val="Listaszerbekezds"/>
        <w:numPr>
          <w:ilvl w:val="0"/>
          <w:numId w:val="1"/>
        </w:numPr>
        <w:tabs>
          <w:tab w:val="center" w:pos="6663"/>
        </w:tabs>
        <w:jc w:val="both"/>
        <w:rPr>
          <w:rFonts w:ascii="Times New Roman" w:hAnsi="Times New Roman" w:cs="Times New Roman"/>
          <w:color w:val="000000" w:themeColor="text1"/>
          <w:sz w:val="24"/>
          <w:szCs w:val="24"/>
        </w:rPr>
      </w:pPr>
      <w:r w:rsidRPr="00CD6E74">
        <w:rPr>
          <w:rFonts w:ascii="Times New Roman" w:hAnsi="Times New Roman" w:cs="Times New Roman"/>
          <w:color w:val="000000" w:themeColor="text1"/>
          <w:sz w:val="24"/>
          <w:szCs w:val="24"/>
        </w:rPr>
        <w:lastRenderedPageBreak/>
        <w:t>az önkormányzat illetékességi területén lévő belterületi földrészlet, amely nem minősül építési teleknek</w:t>
      </w:r>
      <w:r w:rsidR="00DB486E">
        <w:rPr>
          <w:rFonts w:ascii="Times New Roman" w:hAnsi="Times New Roman" w:cs="Times New Roman"/>
          <w:color w:val="000000" w:themeColor="text1"/>
          <w:sz w:val="24"/>
          <w:szCs w:val="24"/>
        </w:rPr>
        <w:t>.</w:t>
      </w:r>
    </w:p>
    <w:p w14:paraId="25B26BCF" w14:textId="77777777" w:rsidR="00D607B0" w:rsidRPr="00563016" w:rsidRDefault="00D607B0" w:rsidP="00D607B0">
      <w:pPr>
        <w:tabs>
          <w:tab w:val="center" w:pos="6663"/>
        </w:tabs>
        <w:spacing w:before="120"/>
        <w:jc w:val="both"/>
        <w:rPr>
          <w:rFonts w:ascii="Times New Roman" w:hAnsi="Times New Roman" w:cs="Times New Roman"/>
          <w:color w:val="000000" w:themeColor="text1"/>
          <w:sz w:val="24"/>
          <w:szCs w:val="24"/>
        </w:rPr>
      </w:pPr>
      <w:r w:rsidRPr="00563016">
        <w:rPr>
          <w:rFonts w:ascii="Times New Roman" w:hAnsi="Times New Roman" w:cs="Times New Roman"/>
          <w:color w:val="000000" w:themeColor="text1"/>
          <w:sz w:val="24"/>
          <w:szCs w:val="24"/>
        </w:rPr>
        <w:t xml:space="preserve">Az Art. 202. § (1) bekezdése értelmében az adó megállapításához való jog annak a naptári évnek az utolsó napjától számított öt év elteltével évül el, amelyben az adóról bevallást, adatbejelentést, bejelentést kellett volna tenni. A hivatkozott jogszabály alapján 5 évre visszamenőleg van lehetőségünk az adó kivetésére. </w:t>
      </w:r>
    </w:p>
    <w:p w14:paraId="48DEBAF7" w14:textId="77777777" w:rsidR="00D607B0" w:rsidRPr="00563016" w:rsidRDefault="00D607B0" w:rsidP="00D607B0">
      <w:pPr>
        <w:tabs>
          <w:tab w:val="center" w:pos="6663"/>
        </w:tabs>
        <w:spacing w:before="120"/>
        <w:jc w:val="both"/>
        <w:rPr>
          <w:rFonts w:ascii="Times New Roman" w:hAnsi="Times New Roman" w:cs="Times New Roman"/>
          <w:color w:val="000000" w:themeColor="text1"/>
          <w:sz w:val="24"/>
          <w:szCs w:val="24"/>
        </w:rPr>
      </w:pPr>
      <w:r w:rsidRPr="00563016">
        <w:rPr>
          <w:rFonts w:ascii="Times New Roman" w:hAnsi="Times New Roman" w:cs="Times New Roman"/>
          <w:color w:val="000000" w:themeColor="text1"/>
          <w:sz w:val="24"/>
          <w:szCs w:val="24"/>
        </w:rPr>
        <w:t>Az adózónak a magánszemély kommunális adójáról az adókötelezettség keletkezését, illetve változását (pl. ingatlan szerzése, ingatlan elidegenítése stb.) követő tizenöt napon kell adatbejelentést teljesítenie. Az adókötelezettséget érintő változást a következő év első napjától kell figyelembe venni. Az adó megállapítása az adózó adatbejelentése alapján történik.</w:t>
      </w:r>
    </w:p>
    <w:p w14:paraId="640D4B38" w14:textId="415924B6" w:rsidR="00C53C38" w:rsidRPr="009E41D0" w:rsidRDefault="00C53C38" w:rsidP="00C53C38">
      <w:pPr>
        <w:pStyle w:val="NormlWeb"/>
        <w:spacing w:before="120" w:after="0"/>
        <w:jc w:val="both"/>
      </w:pPr>
      <w:r>
        <w:t>Az ÖR.</w:t>
      </w:r>
      <w:r w:rsidRPr="00BF2C6F">
        <w:t xml:space="preserve"> alapján az </w:t>
      </w:r>
      <w:r>
        <w:t xml:space="preserve">magánszemély kommunális adójának </w:t>
      </w:r>
      <w:r w:rsidRPr="00BF2C6F">
        <w:t xml:space="preserve">mértéke </w:t>
      </w:r>
      <w:r>
        <w:t xml:space="preserve">a település közigazgatási területén </w:t>
      </w:r>
      <w:r w:rsidRPr="00C53C38">
        <w:rPr>
          <w:b/>
          <w:bCs/>
        </w:rPr>
        <w:t>1</w:t>
      </w:r>
      <w:r w:rsidR="004E2835">
        <w:rPr>
          <w:b/>
          <w:bCs/>
        </w:rPr>
        <w:t>8 0</w:t>
      </w:r>
      <w:r w:rsidRPr="00C53C38">
        <w:rPr>
          <w:b/>
          <w:bCs/>
        </w:rPr>
        <w:t>00 Ft/év</w:t>
      </w:r>
      <w:r w:rsidRPr="00BF2C6F">
        <w:t>.</w:t>
      </w:r>
      <w:r>
        <w:t xml:space="preserve"> </w:t>
      </w:r>
      <w:r w:rsidRPr="009E41D0">
        <w:t xml:space="preserve">Az </w:t>
      </w:r>
      <w:r>
        <w:t>kommunális adót</w:t>
      </w:r>
      <w:r w:rsidRPr="009E41D0">
        <w:t xml:space="preserve"> </w:t>
      </w:r>
      <w:r w:rsidRPr="008B0686">
        <w:t>évente két egyenlő részletben, március 15-ig és szeptember 15-ig</w:t>
      </w:r>
      <w:r w:rsidRPr="009E41D0">
        <w:rPr>
          <w:i/>
          <w:iCs/>
        </w:rPr>
        <w:t xml:space="preserve"> </w:t>
      </w:r>
      <w:r w:rsidRPr="009E41D0">
        <w:t>kell az adózóknak megfizetni.</w:t>
      </w:r>
      <w:r>
        <w:t xml:space="preserve"> </w:t>
      </w:r>
    </w:p>
    <w:p w14:paraId="1BDEBDF4" w14:textId="5E9A82B6" w:rsidR="00C53C38" w:rsidRPr="002F1C74" w:rsidRDefault="00C53C38" w:rsidP="00C53C38">
      <w:pPr>
        <w:pStyle w:val="NormlWeb"/>
        <w:spacing w:before="120" w:after="0"/>
        <w:jc w:val="both"/>
        <w:rPr>
          <w:bCs/>
          <w:i/>
          <w:iCs/>
        </w:rPr>
      </w:pPr>
      <w:r w:rsidRPr="002F1C74">
        <w:rPr>
          <w:bCs/>
          <w:color w:val="000000" w:themeColor="text1"/>
        </w:rPr>
        <w:t xml:space="preserve">Az magánszemély kommunális adója tekintetében a költségvetésben </w:t>
      </w:r>
      <w:r w:rsidR="008123AE">
        <w:rPr>
          <w:bCs/>
          <w:color w:val="000000" w:themeColor="text1"/>
        </w:rPr>
        <w:t>2025.</w:t>
      </w:r>
      <w:r w:rsidRPr="002F1C74">
        <w:rPr>
          <w:bCs/>
          <w:color w:val="000000" w:themeColor="text1"/>
        </w:rPr>
        <w:t xml:space="preserve"> évre </w:t>
      </w:r>
      <w:r w:rsidR="004E2835">
        <w:rPr>
          <w:bCs/>
          <w:color w:val="000000" w:themeColor="text1"/>
        </w:rPr>
        <w:t>1 926</w:t>
      </w:r>
      <w:r w:rsidRPr="002F1C74">
        <w:rPr>
          <w:bCs/>
          <w:color w:val="000000" w:themeColor="text1"/>
        </w:rPr>
        <w:t xml:space="preserve"> 000 Ft adóbevételt terveztünk. Az Önkormányzat magánszemély kommunális adója számláján ténylegesen </w:t>
      </w:r>
      <w:r w:rsidR="004E2835">
        <w:rPr>
          <w:bCs/>
          <w:color w:val="000000" w:themeColor="text1"/>
        </w:rPr>
        <w:t>2 296 369</w:t>
      </w:r>
      <w:r w:rsidRPr="002F1C74">
        <w:rPr>
          <w:bCs/>
          <w:color w:val="000000" w:themeColor="text1"/>
        </w:rPr>
        <w:t xml:space="preserve"> Ft adóbevétel realizálódott. </w:t>
      </w:r>
    </w:p>
    <w:p w14:paraId="041D15D5" w14:textId="0A4F7B2E" w:rsidR="008123AE" w:rsidRDefault="008123AE" w:rsidP="00722DE1">
      <w:pPr>
        <w:tabs>
          <w:tab w:val="center" w:pos="6663"/>
        </w:tabs>
        <w:spacing w:before="12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2025.</w:t>
      </w:r>
      <w:r w:rsidR="004E2835">
        <w:rPr>
          <w:rFonts w:ascii="Times New Roman" w:hAnsi="Times New Roman" w:cs="Times New Roman"/>
          <w:color w:val="000000" w:themeColor="text1"/>
          <w:sz w:val="24"/>
          <w:szCs w:val="24"/>
        </w:rPr>
        <w:t xml:space="preserve"> év során </w:t>
      </w:r>
      <w:r>
        <w:rPr>
          <w:rFonts w:ascii="Times New Roman" w:hAnsi="Times New Roman" w:cs="Times New Roman"/>
          <w:color w:val="000000" w:themeColor="text1"/>
          <w:sz w:val="24"/>
          <w:szCs w:val="24"/>
        </w:rPr>
        <w:t>5</w:t>
      </w:r>
      <w:r w:rsidR="004E2835">
        <w:rPr>
          <w:rFonts w:ascii="Times New Roman" w:hAnsi="Times New Roman" w:cs="Times New Roman"/>
          <w:color w:val="000000" w:themeColor="text1"/>
          <w:sz w:val="24"/>
          <w:szCs w:val="24"/>
        </w:rPr>
        <w:t xml:space="preserve"> </w:t>
      </w:r>
      <w:r w:rsidR="00D510E9">
        <w:rPr>
          <w:rFonts w:ascii="Times New Roman" w:hAnsi="Times New Roman" w:cs="Times New Roman"/>
          <w:color w:val="000000" w:themeColor="text1"/>
          <w:sz w:val="24"/>
          <w:szCs w:val="24"/>
        </w:rPr>
        <w:t>ingatlan (adótárgy) tulajdonosait</w:t>
      </w:r>
      <w:r w:rsidR="004E2835">
        <w:rPr>
          <w:rFonts w:ascii="Times New Roman" w:hAnsi="Times New Roman" w:cs="Times New Roman"/>
          <w:color w:val="000000" w:themeColor="text1"/>
          <w:sz w:val="24"/>
          <w:szCs w:val="24"/>
        </w:rPr>
        <w:t xml:space="preserve"> hívtunk fel </w:t>
      </w:r>
      <w:r w:rsidR="004E2835" w:rsidRPr="00771AAA">
        <w:rPr>
          <w:rFonts w:ascii="Times New Roman" w:hAnsi="Times New Roman" w:cs="Times New Roman"/>
          <w:color w:val="000000" w:themeColor="text1"/>
          <w:sz w:val="24"/>
          <w:szCs w:val="24"/>
        </w:rPr>
        <w:t>a magánszemély kommunális adója</w:t>
      </w:r>
      <w:r w:rsidR="004E2835">
        <w:rPr>
          <w:rFonts w:ascii="Times New Roman" w:hAnsi="Times New Roman" w:cs="Times New Roman"/>
          <w:color w:val="000000" w:themeColor="text1"/>
          <w:sz w:val="24"/>
          <w:szCs w:val="24"/>
        </w:rPr>
        <w:t xml:space="preserve"> alá történő adatbejelentés benyújtására. Az adózók a felhívás hatására teljesítették az elmulasztott bejelentkezést, és befizették az előírt adót.</w:t>
      </w:r>
      <w:r w:rsidR="00D510E9">
        <w:rPr>
          <w:rFonts w:ascii="Times New Roman" w:hAnsi="Times New Roman" w:cs="Times New Roman"/>
          <w:color w:val="000000" w:themeColor="text1"/>
          <w:sz w:val="24"/>
          <w:szCs w:val="24"/>
        </w:rPr>
        <w:t xml:space="preserve"> </w:t>
      </w:r>
    </w:p>
    <w:p w14:paraId="3BCD67AB" w14:textId="77777777" w:rsidR="004E2835" w:rsidRPr="009732EE" w:rsidRDefault="004E2835" w:rsidP="004E2835">
      <w:pPr>
        <w:pStyle w:val="Listaszerbekezds"/>
        <w:numPr>
          <w:ilvl w:val="0"/>
          <w:numId w:val="12"/>
        </w:numPr>
        <w:tabs>
          <w:tab w:val="center" w:pos="6663"/>
        </w:tabs>
        <w:spacing w:before="240"/>
        <w:ind w:left="714" w:hanging="357"/>
        <w:contextualSpacing w:val="0"/>
        <w:jc w:val="both"/>
        <w:rPr>
          <w:rFonts w:ascii="Times New Roman" w:hAnsi="Times New Roman" w:cs="Times New Roman"/>
          <w:b/>
          <w:sz w:val="24"/>
          <w:szCs w:val="24"/>
        </w:rPr>
      </w:pPr>
      <w:r w:rsidRPr="009732EE">
        <w:rPr>
          <w:rFonts w:ascii="Times New Roman" w:hAnsi="Times New Roman" w:cs="Times New Roman"/>
          <w:b/>
          <w:sz w:val="24"/>
          <w:szCs w:val="24"/>
        </w:rPr>
        <w:t>Idegenforgalmi adó</w:t>
      </w:r>
    </w:p>
    <w:p w14:paraId="2232EEDE" w14:textId="77777777" w:rsidR="004E2835" w:rsidRPr="009732EE" w:rsidRDefault="004E2835" w:rsidP="00DB486E">
      <w:pPr>
        <w:tabs>
          <w:tab w:val="center" w:pos="6663"/>
        </w:tabs>
        <w:spacing w:before="120" w:after="0"/>
        <w:jc w:val="both"/>
        <w:rPr>
          <w:rFonts w:ascii="Times New Roman" w:hAnsi="Times New Roman" w:cs="Times New Roman"/>
          <w:sz w:val="24"/>
          <w:szCs w:val="24"/>
        </w:rPr>
      </w:pPr>
      <w:r w:rsidRPr="009732EE">
        <w:rPr>
          <w:rFonts w:ascii="Times New Roman" w:hAnsi="Times New Roman" w:cs="Times New Roman"/>
          <w:sz w:val="24"/>
          <w:szCs w:val="24"/>
        </w:rPr>
        <w:t>Az adó alanya az a magánszemély, aki nem állandó lakosként az önkormányzat illetékességi területén lévő kereskedelmi és magánszálláshelyen legalább egy vendégéjszakát eltölt.</w:t>
      </w:r>
    </w:p>
    <w:p w14:paraId="170276F8" w14:textId="36017AAF" w:rsidR="004E2835" w:rsidRPr="009732EE" w:rsidRDefault="004E2835" w:rsidP="00DB486E">
      <w:pPr>
        <w:tabs>
          <w:tab w:val="center" w:pos="6663"/>
        </w:tabs>
        <w:spacing w:before="120"/>
        <w:jc w:val="both"/>
        <w:rPr>
          <w:rFonts w:ascii="Times New Roman" w:hAnsi="Times New Roman" w:cs="Times New Roman"/>
          <w:sz w:val="24"/>
          <w:szCs w:val="24"/>
        </w:rPr>
      </w:pPr>
      <w:r w:rsidRPr="009732EE">
        <w:rPr>
          <w:rFonts w:ascii="Times New Roman" w:hAnsi="Times New Roman" w:cs="Times New Roman"/>
          <w:sz w:val="24"/>
          <w:szCs w:val="24"/>
        </w:rPr>
        <w:t xml:space="preserve">Az adó </w:t>
      </w:r>
      <w:r w:rsidRPr="00F75CF2">
        <w:rPr>
          <w:rFonts w:ascii="Times New Roman" w:hAnsi="Times New Roman" w:cs="Times New Roman"/>
          <w:b/>
          <w:bCs/>
          <w:sz w:val="24"/>
          <w:szCs w:val="24"/>
        </w:rPr>
        <w:t>alapja</w:t>
      </w:r>
      <w:r w:rsidRPr="009732EE">
        <w:rPr>
          <w:rFonts w:ascii="Times New Roman" w:hAnsi="Times New Roman" w:cs="Times New Roman"/>
          <w:sz w:val="24"/>
          <w:szCs w:val="24"/>
        </w:rPr>
        <w:t xml:space="preserve"> a megkezdett vendégéjszakák száma, </w:t>
      </w:r>
      <w:r w:rsidRPr="00F75CF2">
        <w:rPr>
          <w:rFonts w:ascii="Times New Roman" w:hAnsi="Times New Roman" w:cs="Times New Roman"/>
          <w:b/>
          <w:bCs/>
          <w:sz w:val="24"/>
          <w:szCs w:val="24"/>
        </w:rPr>
        <w:t>mértéke</w:t>
      </w:r>
      <w:r w:rsidRPr="009732EE">
        <w:rPr>
          <w:rFonts w:ascii="Times New Roman" w:hAnsi="Times New Roman" w:cs="Times New Roman"/>
          <w:sz w:val="24"/>
          <w:szCs w:val="24"/>
        </w:rPr>
        <w:t xml:space="preserve"> pedig 500 Ft személyenként és vendégéjszakánként. </w:t>
      </w:r>
    </w:p>
    <w:p w14:paraId="750CAB2A" w14:textId="05A6ACA6" w:rsidR="00DB486E" w:rsidRPr="00930BC6" w:rsidRDefault="00DB486E" w:rsidP="004E2835">
      <w:pPr>
        <w:jc w:val="both"/>
        <w:rPr>
          <w:rFonts w:ascii="Times New Roman" w:hAnsi="Times New Roman" w:cs="Times New Roman"/>
          <w:sz w:val="24"/>
          <w:szCs w:val="24"/>
        </w:rPr>
      </w:pPr>
      <w:r w:rsidRPr="009732EE">
        <w:rPr>
          <w:rFonts w:ascii="Times New Roman" w:hAnsi="Times New Roman" w:cs="Times New Roman"/>
          <w:sz w:val="24"/>
          <w:szCs w:val="24"/>
        </w:rPr>
        <w:t xml:space="preserve">Az adóbeszedésre kötelezettek a jogszabályi előírásoknak megfelelően határidőre minden esetben benyújtották a bevallásokat és megfizették a beszedett idegenforgalmi adót. </w:t>
      </w:r>
      <w:r w:rsidR="00816C90" w:rsidRPr="009732EE">
        <w:rPr>
          <w:rFonts w:ascii="Times New Roman" w:hAnsi="Times New Roman" w:cs="Times New Roman"/>
          <w:sz w:val="24"/>
          <w:szCs w:val="24"/>
        </w:rPr>
        <w:t>2025. évben a szálláshelyeken eltöltött </w:t>
      </w:r>
      <w:r w:rsidR="00816C90" w:rsidRPr="009732EE">
        <w:rPr>
          <w:rFonts w:ascii="Times New Roman" w:hAnsi="Times New Roman" w:cs="Times New Roman"/>
          <w:b/>
          <w:bCs/>
          <w:sz w:val="24"/>
          <w:szCs w:val="24"/>
        </w:rPr>
        <w:t xml:space="preserve">vendégéjszakák száma: 561. </w:t>
      </w:r>
      <w:r w:rsidR="00930BC6" w:rsidRPr="00930BC6">
        <w:rPr>
          <w:rFonts w:ascii="Times New Roman" w:hAnsi="Times New Roman" w:cs="Times New Roman"/>
          <w:sz w:val="24"/>
          <w:szCs w:val="24"/>
        </w:rPr>
        <w:t>Bevallást 2 szálláshely- szolgáltató teljesít</w:t>
      </w:r>
      <w:r w:rsidR="00930BC6">
        <w:rPr>
          <w:rFonts w:ascii="Times New Roman" w:hAnsi="Times New Roman" w:cs="Times New Roman"/>
          <w:sz w:val="24"/>
          <w:szCs w:val="24"/>
        </w:rPr>
        <w:t>ett</w:t>
      </w:r>
      <w:r w:rsidR="00930BC6" w:rsidRPr="00930BC6">
        <w:rPr>
          <w:rFonts w:ascii="Times New Roman" w:hAnsi="Times New Roman" w:cs="Times New Roman"/>
          <w:sz w:val="24"/>
          <w:szCs w:val="24"/>
        </w:rPr>
        <w:t xml:space="preserve"> az önkormányzat részére. </w:t>
      </w:r>
    </w:p>
    <w:p w14:paraId="37E0343D" w14:textId="1550290E" w:rsidR="002B1219" w:rsidRPr="009732EE" w:rsidRDefault="002B1219" w:rsidP="002B1219">
      <w:pPr>
        <w:pStyle w:val="NormlWeb"/>
        <w:spacing w:before="120" w:after="0"/>
        <w:jc w:val="both"/>
        <w:rPr>
          <w:bCs/>
        </w:rPr>
      </w:pPr>
      <w:r w:rsidRPr="009732EE">
        <w:rPr>
          <w:bCs/>
        </w:rPr>
        <w:t xml:space="preserve">Az </w:t>
      </w:r>
      <w:r w:rsidR="008123AE" w:rsidRPr="009732EE">
        <w:t xml:space="preserve">idegenforgalmi adó </w:t>
      </w:r>
      <w:r w:rsidRPr="009732EE">
        <w:rPr>
          <w:bCs/>
        </w:rPr>
        <w:t xml:space="preserve">tekintetében a költségvetésben </w:t>
      </w:r>
      <w:r w:rsidR="008123AE" w:rsidRPr="009732EE">
        <w:rPr>
          <w:bCs/>
        </w:rPr>
        <w:t>2025.</w:t>
      </w:r>
      <w:r w:rsidRPr="009732EE">
        <w:rPr>
          <w:bCs/>
        </w:rPr>
        <w:t xml:space="preserve"> évre </w:t>
      </w:r>
      <w:r w:rsidR="008123AE" w:rsidRPr="009732EE">
        <w:rPr>
          <w:bCs/>
        </w:rPr>
        <w:t>200 000 Ft</w:t>
      </w:r>
      <w:r w:rsidRPr="009732EE">
        <w:rPr>
          <w:bCs/>
        </w:rPr>
        <w:t xml:space="preserve"> adóbevételt</w:t>
      </w:r>
      <w:r w:rsidR="008123AE" w:rsidRPr="009732EE">
        <w:rPr>
          <w:bCs/>
        </w:rPr>
        <w:t xml:space="preserve"> terveztünk. </w:t>
      </w:r>
      <w:r w:rsidRPr="009732EE">
        <w:rPr>
          <w:bCs/>
        </w:rPr>
        <w:t xml:space="preserve">Az Önkormányzat idegenforgalmi adó számláján ténylegesen </w:t>
      </w:r>
      <w:r w:rsidR="007D4F3A" w:rsidRPr="009732EE">
        <w:rPr>
          <w:bCs/>
        </w:rPr>
        <w:t xml:space="preserve">280 500 </w:t>
      </w:r>
      <w:r w:rsidRPr="009732EE">
        <w:rPr>
          <w:bCs/>
        </w:rPr>
        <w:t xml:space="preserve">Ft adóbevétel realizálódott. </w:t>
      </w:r>
    </w:p>
    <w:p w14:paraId="0F55C409" w14:textId="4344E06A" w:rsidR="00380830" w:rsidRPr="005D59DA" w:rsidRDefault="00380830" w:rsidP="007278C6">
      <w:pPr>
        <w:pStyle w:val="Listaszerbekezds"/>
        <w:numPr>
          <w:ilvl w:val="0"/>
          <w:numId w:val="10"/>
        </w:numPr>
        <w:spacing w:before="240" w:line="240" w:lineRule="auto"/>
        <w:ind w:left="284" w:hanging="227"/>
        <w:contextualSpacing w:val="0"/>
        <w:jc w:val="center"/>
        <w:rPr>
          <w:rFonts w:ascii="Times New Roman" w:hAnsi="Times New Roman" w:cs="Times New Roman"/>
          <w:b/>
          <w:bCs/>
          <w:sz w:val="28"/>
          <w:szCs w:val="28"/>
          <w:u w:val="single"/>
        </w:rPr>
      </w:pPr>
      <w:r w:rsidRPr="005D59DA">
        <w:rPr>
          <w:rFonts w:ascii="Times New Roman" w:hAnsi="Times New Roman" w:cs="Times New Roman"/>
          <w:b/>
          <w:bCs/>
          <w:sz w:val="28"/>
          <w:szCs w:val="28"/>
          <w:u w:val="single"/>
        </w:rPr>
        <w:t>Helyi iparűzési adó</w:t>
      </w:r>
    </w:p>
    <w:p w14:paraId="3D290B92" w14:textId="77C84E24" w:rsidR="00B77635" w:rsidRDefault="00B77635" w:rsidP="007278C6">
      <w:pPr>
        <w:spacing w:before="240" w:line="240" w:lineRule="auto"/>
        <w:jc w:val="both"/>
        <w:rPr>
          <w:rFonts w:ascii="Times New Roman" w:hAnsi="Times New Roman" w:cs="Times New Roman"/>
          <w:sz w:val="24"/>
          <w:szCs w:val="24"/>
        </w:rPr>
      </w:pPr>
      <w:r>
        <w:rPr>
          <w:rFonts w:ascii="Times New Roman" w:hAnsi="Times New Roman" w:cs="Times New Roman"/>
          <w:sz w:val="24"/>
          <w:szCs w:val="24"/>
        </w:rPr>
        <w:t xml:space="preserve">A </w:t>
      </w:r>
      <w:r w:rsidRPr="007561FF">
        <w:rPr>
          <w:rFonts w:ascii="Times New Roman" w:hAnsi="Times New Roman" w:cs="Times New Roman"/>
          <w:sz w:val="24"/>
          <w:szCs w:val="24"/>
        </w:rPr>
        <w:t xml:space="preserve">helyi iparűzési adó </w:t>
      </w:r>
      <w:r w:rsidRPr="00722DE1">
        <w:rPr>
          <w:rFonts w:ascii="Times New Roman" w:hAnsi="Times New Roman" w:cs="Times New Roman"/>
          <w:b/>
          <w:bCs/>
          <w:sz w:val="24"/>
          <w:szCs w:val="24"/>
        </w:rPr>
        <w:t>mértékét</w:t>
      </w:r>
      <w:r w:rsidRPr="007561FF">
        <w:rPr>
          <w:rFonts w:ascii="Times New Roman" w:hAnsi="Times New Roman" w:cs="Times New Roman"/>
          <w:sz w:val="24"/>
          <w:szCs w:val="24"/>
        </w:rPr>
        <w:t xml:space="preserve"> a Képviselő-testület </w:t>
      </w:r>
      <w:r w:rsidR="00AA3051">
        <w:rPr>
          <w:rFonts w:ascii="Times New Roman" w:hAnsi="Times New Roman" w:cs="Times New Roman"/>
          <w:sz w:val="24"/>
          <w:szCs w:val="24"/>
        </w:rPr>
        <w:t xml:space="preserve">a helyi adókról szóló rendeletében </w:t>
      </w:r>
      <w:r w:rsidRPr="007561FF">
        <w:rPr>
          <w:rFonts w:ascii="Times New Roman" w:hAnsi="Times New Roman" w:cs="Times New Roman"/>
          <w:sz w:val="24"/>
          <w:szCs w:val="24"/>
        </w:rPr>
        <w:t>2%-ban állapította meg</w:t>
      </w:r>
      <w:r>
        <w:rPr>
          <w:rFonts w:ascii="Times New Roman" w:hAnsi="Times New Roman" w:cs="Times New Roman"/>
          <w:sz w:val="24"/>
          <w:szCs w:val="24"/>
        </w:rPr>
        <w:t xml:space="preserve">. </w:t>
      </w:r>
    </w:p>
    <w:p w14:paraId="322E8E82" w14:textId="10051CC1" w:rsidR="003214B7" w:rsidRPr="003214B7" w:rsidRDefault="003214B7" w:rsidP="003214B7">
      <w:pPr>
        <w:jc w:val="both"/>
        <w:rPr>
          <w:rFonts w:ascii="Times New Roman" w:hAnsi="Times New Roman" w:cs="Times New Roman"/>
          <w:sz w:val="24"/>
          <w:szCs w:val="24"/>
        </w:rPr>
      </w:pPr>
      <w:r w:rsidRPr="003214B7">
        <w:rPr>
          <w:rFonts w:ascii="Times New Roman" w:hAnsi="Times New Roman" w:cs="Times New Roman"/>
          <w:sz w:val="24"/>
          <w:szCs w:val="24"/>
        </w:rPr>
        <w:t xml:space="preserve">Helyi iparűzési adóban </w:t>
      </w:r>
      <w:r w:rsidRPr="00722DE1">
        <w:rPr>
          <w:rFonts w:ascii="Times New Roman" w:hAnsi="Times New Roman" w:cs="Times New Roman"/>
          <w:b/>
          <w:bCs/>
          <w:sz w:val="24"/>
          <w:szCs w:val="24"/>
        </w:rPr>
        <w:t>adóköteles</w:t>
      </w:r>
      <w:r w:rsidRPr="003214B7">
        <w:rPr>
          <w:rFonts w:ascii="Times New Roman" w:hAnsi="Times New Roman" w:cs="Times New Roman"/>
          <w:sz w:val="24"/>
          <w:szCs w:val="24"/>
        </w:rPr>
        <w:t xml:space="preserve"> az önkormányzat illetékességi területén állandó vagy ideiglenes jelleggel végzett vállalkozási tevékenység. Az adó </w:t>
      </w:r>
      <w:r w:rsidRPr="00722DE1">
        <w:rPr>
          <w:rFonts w:ascii="Times New Roman" w:hAnsi="Times New Roman" w:cs="Times New Roman"/>
          <w:b/>
          <w:bCs/>
          <w:sz w:val="24"/>
          <w:szCs w:val="24"/>
        </w:rPr>
        <w:t>alanya</w:t>
      </w:r>
      <w:r w:rsidRPr="003214B7">
        <w:rPr>
          <w:rFonts w:ascii="Times New Roman" w:hAnsi="Times New Roman" w:cs="Times New Roman"/>
          <w:sz w:val="24"/>
          <w:szCs w:val="24"/>
        </w:rPr>
        <w:t xml:space="preserve"> a vállalkozó. </w:t>
      </w:r>
    </w:p>
    <w:p w14:paraId="50793676" w14:textId="77777777" w:rsidR="00722DE1" w:rsidRDefault="003214B7" w:rsidP="007D4A7E">
      <w:pPr>
        <w:jc w:val="both"/>
        <w:rPr>
          <w:rFonts w:ascii="Times New Roman" w:hAnsi="Times New Roman" w:cs="Times New Roman"/>
          <w:sz w:val="24"/>
          <w:szCs w:val="24"/>
        </w:rPr>
      </w:pPr>
      <w:r w:rsidRPr="003214B7">
        <w:rPr>
          <w:rFonts w:ascii="Times New Roman" w:hAnsi="Times New Roman" w:cs="Times New Roman"/>
          <w:sz w:val="24"/>
          <w:szCs w:val="24"/>
        </w:rPr>
        <w:t xml:space="preserve">Az adókötelezettség az iparűzési tevékenység megkezdésének napjával keletkezik és a tevékenység megszüntetésének napjával szűnik meg. Az adóbevallást </w:t>
      </w:r>
      <w:r w:rsidR="00722DE1">
        <w:rPr>
          <w:rFonts w:ascii="Times New Roman" w:hAnsi="Times New Roman" w:cs="Times New Roman"/>
          <w:sz w:val="24"/>
          <w:szCs w:val="24"/>
        </w:rPr>
        <w:t xml:space="preserve">főszabály </w:t>
      </w:r>
      <w:r w:rsidR="00722DE1">
        <w:rPr>
          <w:rFonts w:ascii="Times New Roman" w:hAnsi="Times New Roman" w:cs="Times New Roman"/>
          <w:sz w:val="24"/>
          <w:szCs w:val="24"/>
        </w:rPr>
        <w:t xml:space="preserve">szerint </w:t>
      </w:r>
      <w:r w:rsidRPr="003214B7">
        <w:rPr>
          <w:rFonts w:ascii="Times New Roman" w:hAnsi="Times New Roman" w:cs="Times New Roman"/>
          <w:sz w:val="24"/>
          <w:szCs w:val="24"/>
        </w:rPr>
        <w:t xml:space="preserve">a következő adóév május 31-ig kell benyújtani. </w:t>
      </w:r>
    </w:p>
    <w:p w14:paraId="63205A82" w14:textId="04C0A3E3" w:rsidR="007D4A7E" w:rsidRDefault="00BC73BA" w:rsidP="007D4A7E">
      <w:pPr>
        <w:jc w:val="both"/>
        <w:rPr>
          <w:rFonts w:ascii="Times New Roman" w:hAnsi="Times New Roman" w:cs="Times New Roman"/>
          <w:sz w:val="24"/>
          <w:szCs w:val="24"/>
        </w:rPr>
      </w:pPr>
      <w:r w:rsidRPr="00BC73BA">
        <w:rPr>
          <w:rFonts w:ascii="Times New Roman" w:hAnsi="Times New Roman" w:cs="Times New Roman"/>
          <w:sz w:val="24"/>
          <w:szCs w:val="24"/>
        </w:rPr>
        <w:lastRenderedPageBreak/>
        <w:t>A helyi iparűzési adóban az adóelőleget és adófizetést önadózással kell teljesíteni. Ez azt jelenti, hogy az adózónak kiszámítania és bevallania az előlegfizetési időszak két időpontjára</w:t>
      </w:r>
      <w:r w:rsidR="00722DE1">
        <w:rPr>
          <w:rFonts w:ascii="Times New Roman" w:hAnsi="Times New Roman" w:cs="Times New Roman"/>
          <w:sz w:val="24"/>
          <w:szCs w:val="24"/>
        </w:rPr>
        <w:t xml:space="preserve"> </w:t>
      </w:r>
      <w:r w:rsidR="00722DE1">
        <w:rPr>
          <w:rFonts w:ascii="Times New Roman" w:hAnsi="Times New Roman" w:cs="Times New Roman"/>
          <w:sz w:val="24"/>
          <w:szCs w:val="24"/>
        </w:rPr>
        <w:t>(március 15., illetve szeptember 15.)</w:t>
      </w:r>
      <w:r w:rsidRPr="00BC73BA">
        <w:rPr>
          <w:rFonts w:ascii="Times New Roman" w:hAnsi="Times New Roman" w:cs="Times New Roman"/>
          <w:sz w:val="24"/>
          <w:szCs w:val="24"/>
        </w:rPr>
        <w:t xml:space="preserve"> az adóelőleg összegét, valamint a végleges adót, egyúttal meg kell fizetnie az adókülönbözetet</w:t>
      </w:r>
      <w:r w:rsidR="00722DE1">
        <w:rPr>
          <w:rFonts w:ascii="Times New Roman" w:hAnsi="Times New Roman" w:cs="Times New Roman"/>
          <w:sz w:val="24"/>
          <w:szCs w:val="24"/>
        </w:rPr>
        <w:t xml:space="preserve"> (május 31.)</w:t>
      </w:r>
      <w:r w:rsidRPr="00BC73BA">
        <w:rPr>
          <w:rFonts w:ascii="Times New Roman" w:hAnsi="Times New Roman" w:cs="Times New Roman"/>
          <w:sz w:val="24"/>
          <w:szCs w:val="24"/>
        </w:rPr>
        <w:t>.</w:t>
      </w:r>
    </w:p>
    <w:p w14:paraId="73A6B497" w14:textId="13FA5D1F" w:rsidR="00722DE1" w:rsidRDefault="00722DE1" w:rsidP="00722DE1">
      <w:pPr>
        <w:jc w:val="both"/>
        <w:rPr>
          <w:rFonts w:ascii="Times New Roman" w:hAnsi="Times New Roman" w:cs="Times New Roman"/>
          <w:sz w:val="24"/>
          <w:szCs w:val="24"/>
        </w:rPr>
      </w:pPr>
      <w:r>
        <w:rPr>
          <w:rFonts w:ascii="Times New Roman" w:hAnsi="Times New Roman" w:cs="Times New Roman"/>
          <w:sz w:val="24"/>
          <w:szCs w:val="24"/>
        </w:rPr>
        <w:t>A</w:t>
      </w:r>
      <w:r w:rsidRPr="007278C6">
        <w:rPr>
          <w:rFonts w:ascii="Times New Roman" w:hAnsi="Times New Roman" w:cs="Times New Roman"/>
          <w:sz w:val="24"/>
          <w:szCs w:val="24"/>
        </w:rPr>
        <w:t xml:space="preserve"> Nemzeti Adó- és Vámhivatal</w:t>
      </w:r>
      <w:r>
        <w:rPr>
          <w:rFonts w:ascii="Times New Roman" w:hAnsi="Times New Roman" w:cs="Times New Roman"/>
          <w:sz w:val="24"/>
          <w:szCs w:val="24"/>
        </w:rPr>
        <w:t xml:space="preserve"> (továbbiakban: NAV)</w:t>
      </w:r>
      <w:r w:rsidRPr="007278C6">
        <w:rPr>
          <w:rFonts w:ascii="Times New Roman" w:hAnsi="Times New Roman" w:cs="Times New Roman"/>
          <w:sz w:val="24"/>
          <w:szCs w:val="24"/>
        </w:rPr>
        <w:t xml:space="preserve"> </w:t>
      </w:r>
      <w:r>
        <w:rPr>
          <w:rFonts w:ascii="Times New Roman" w:hAnsi="Times New Roman" w:cs="Times New Roman"/>
          <w:sz w:val="24"/>
          <w:szCs w:val="24"/>
        </w:rPr>
        <w:t>minden, a vállalkozásokkal kapcsolatos változásról adatszolgáltatást</w:t>
      </w:r>
      <w:r w:rsidRPr="007278C6">
        <w:rPr>
          <w:rFonts w:ascii="Times New Roman" w:hAnsi="Times New Roman" w:cs="Times New Roman"/>
          <w:sz w:val="24"/>
          <w:szCs w:val="24"/>
        </w:rPr>
        <w:t xml:space="preserve"> teljesít az önkormányzati adóhatóságok részére. </w:t>
      </w:r>
      <w:r>
        <w:rPr>
          <w:rFonts w:ascii="Times New Roman" w:hAnsi="Times New Roman" w:cs="Times New Roman"/>
          <w:sz w:val="24"/>
          <w:szCs w:val="24"/>
        </w:rPr>
        <w:t xml:space="preserve">2025. évben </w:t>
      </w:r>
      <w:r>
        <w:rPr>
          <w:rFonts w:ascii="Times New Roman" w:hAnsi="Times New Roman" w:cs="Times New Roman"/>
          <w:sz w:val="24"/>
          <w:szCs w:val="24"/>
        </w:rPr>
        <w:t>158</w:t>
      </w:r>
      <w:r w:rsidRPr="00722DE1">
        <w:rPr>
          <w:rFonts w:ascii="Times New Roman" w:hAnsi="Times New Roman" w:cs="Times New Roman"/>
          <w:sz w:val="24"/>
          <w:szCs w:val="24"/>
        </w:rPr>
        <w:t xml:space="preserve"> </w:t>
      </w:r>
      <w:r>
        <w:rPr>
          <w:rFonts w:ascii="Times New Roman" w:hAnsi="Times New Roman" w:cs="Times New Roman"/>
          <w:sz w:val="24"/>
          <w:szCs w:val="24"/>
        </w:rPr>
        <w:t>esetben kaptunk adatszolgáltatást a NAV-</w:t>
      </w:r>
      <w:proofErr w:type="spellStart"/>
      <w:r>
        <w:rPr>
          <w:rFonts w:ascii="Times New Roman" w:hAnsi="Times New Roman" w:cs="Times New Roman"/>
          <w:sz w:val="24"/>
          <w:szCs w:val="24"/>
        </w:rPr>
        <w:t>tól</w:t>
      </w:r>
      <w:proofErr w:type="spellEnd"/>
      <w:r>
        <w:rPr>
          <w:rFonts w:ascii="Times New Roman" w:hAnsi="Times New Roman" w:cs="Times New Roman"/>
          <w:sz w:val="24"/>
          <w:szCs w:val="24"/>
        </w:rPr>
        <w:t xml:space="preserve">. </w:t>
      </w:r>
    </w:p>
    <w:p w14:paraId="3C9779D1" w14:textId="5A026234" w:rsidR="002B4435" w:rsidRDefault="008A5197" w:rsidP="008A5197">
      <w:pPr>
        <w:pStyle w:val="NormlWeb"/>
        <w:spacing w:before="120" w:after="0"/>
        <w:jc w:val="both"/>
        <w:rPr>
          <w:bCs/>
        </w:rPr>
      </w:pPr>
      <w:r w:rsidRPr="002F1C74">
        <w:rPr>
          <w:bCs/>
          <w:color w:val="000000" w:themeColor="text1"/>
        </w:rPr>
        <w:t xml:space="preserve">A </w:t>
      </w:r>
      <w:r w:rsidRPr="002F1C74">
        <w:rPr>
          <w:bCs/>
        </w:rPr>
        <w:t xml:space="preserve">helyi iparűzési adó </w:t>
      </w:r>
      <w:r w:rsidRPr="002F1C74">
        <w:rPr>
          <w:bCs/>
          <w:color w:val="000000" w:themeColor="text1"/>
        </w:rPr>
        <w:t xml:space="preserve">tekintetében a költségvetésben </w:t>
      </w:r>
      <w:r w:rsidR="007D4F3A">
        <w:rPr>
          <w:bCs/>
          <w:color w:val="000000" w:themeColor="text1"/>
        </w:rPr>
        <w:t>2025.</w:t>
      </w:r>
      <w:r w:rsidRPr="002F1C74">
        <w:rPr>
          <w:bCs/>
          <w:color w:val="000000" w:themeColor="text1"/>
        </w:rPr>
        <w:t xml:space="preserve"> évre </w:t>
      </w:r>
      <w:r w:rsidR="005F4CFD">
        <w:rPr>
          <w:bCs/>
          <w:color w:val="000000" w:themeColor="text1"/>
        </w:rPr>
        <w:t>1</w:t>
      </w:r>
      <w:r w:rsidR="007D4F3A">
        <w:rPr>
          <w:bCs/>
          <w:color w:val="000000" w:themeColor="text1"/>
        </w:rPr>
        <w:t>3</w:t>
      </w:r>
      <w:r w:rsidR="005F4CFD">
        <w:rPr>
          <w:bCs/>
          <w:color w:val="000000" w:themeColor="text1"/>
        </w:rPr>
        <w:t> 000 000</w:t>
      </w:r>
      <w:r w:rsidRPr="002F1C74">
        <w:rPr>
          <w:bCs/>
          <w:color w:val="000000" w:themeColor="text1"/>
        </w:rPr>
        <w:t xml:space="preserve"> Ft adóbevételt terveztünk. Az Önkormányzat </w:t>
      </w:r>
      <w:r w:rsidRPr="002F1C74">
        <w:rPr>
          <w:bCs/>
        </w:rPr>
        <w:t xml:space="preserve">helyi iparűzési adó </w:t>
      </w:r>
      <w:r w:rsidRPr="002F1C74">
        <w:rPr>
          <w:bCs/>
          <w:color w:val="000000" w:themeColor="text1"/>
        </w:rPr>
        <w:t xml:space="preserve">számláján ténylegesen </w:t>
      </w:r>
      <w:r w:rsidR="007D4F3A">
        <w:rPr>
          <w:bCs/>
          <w:color w:val="000000" w:themeColor="text1"/>
        </w:rPr>
        <w:t>16 277 672</w:t>
      </w:r>
      <w:r w:rsidRPr="002F1C74">
        <w:rPr>
          <w:bCs/>
          <w:color w:val="000000" w:themeColor="text1"/>
        </w:rPr>
        <w:t xml:space="preserve"> Ft adóbevétel realizálódott. </w:t>
      </w:r>
      <w:r w:rsidR="002B4435" w:rsidRPr="002B4435">
        <w:rPr>
          <w:bCs/>
        </w:rPr>
        <w:t>Ez az összeg érkezett a számlára, számvitel szerint a Pénzügyi Osztály által könyveltek eltérést mutathatnak.</w:t>
      </w:r>
    </w:p>
    <w:p w14:paraId="4FA3AB2A" w14:textId="77777777" w:rsidR="00722DE1" w:rsidRPr="002F1C74" w:rsidRDefault="00722DE1" w:rsidP="00722DE1">
      <w:pPr>
        <w:pStyle w:val="NormlWeb"/>
        <w:spacing w:before="120" w:after="0"/>
        <w:jc w:val="both"/>
        <w:rPr>
          <w:bCs/>
          <w:i/>
          <w:iCs/>
        </w:rPr>
      </w:pPr>
      <w:r>
        <w:rPr>
          <w:bCs/>
          <w:color w:val="000000" w:themeColor="text1"/>
        </w:rPr>
        <w:t xml:space="preserve">A helyi iparűzési adóbevallást elmulasztók részére 5 db felszólító levél került kiküldésre. </w:t>
      </w:r>
    </w:p>
    <w:p w14:paraId="007C0A58" w14:textId="5B86D3E6" w:rsidR="007278C6" w:rsidRDefault="007278C6" w:rsidP="008A5197">
      <w:pPr>
        <w:spacing w:before="120"/>
        <w:jc w:val="both"/>
        <w:rPr>
          <w:rFonts w:ascii="Times New Roman" w:hAnsi="Times New Roman" w:cs="Times New Roman"/>
          <w:sz w:val="24"/>
          <w:szCs w:val="24"/>
        </w:rPr>
      </w:pPr>
      <w:r w:rsidRPr="008A5197">
        <w:rPr>
          <w:rFonts w:ascii="Times New Roman" w:hAnsi="Times New Roman" w:cs="Times New Roman"/>
          <w:sz w:val="24"/>
          <w:szCs w:val="24"/>
        </w:rPr>
        <w:t xml:space="preserve">Az Adóhatóság </w:t>
      </w:r>
      <w:r w:rsidR="00EF1989">
        <w:rPr>
          <w:rFonts w:ascii="Times New Roman" w:hAnsi="Times New Roman" w:cs="Times New Roman"/>
          <w:sz w:val="24"/>
          <w:szCs w:val="24"/>
        </w:rPr>
        <w:t>2025</w:t>
      </w:r>
      <w:r w:rsidRPr="008A5197">
        <w:rPr>
          <w:rFonts w:ascii="Times New Roman" w:hAnsi="Times New Roman" w:cs="Times New Roman"/>
          <w:sz w:val="24"/>
          <w:szCs w:val="24"/>
        </w:rPr>
        <w:t xml:space="preserve">. évben összesen </w:t>
      </w:r>
      <w:r w:rsidR="00EF1989">
        <w:rPr>
          <w:rFonts w:ascii="Times New Roman" w:hAnsi="Times New Roman" w:cs="Times New Roman"/>
          <w:sz w:val="24"/>
          <w:szCs w:val="24"/>
        </w:rPr>
        <w:t>2 129 888</w:t>
      </w:r>
      <w:r w:rsidRPr="008A5197">
        <w:rPr>
          <w:rFonts w:ascii="Times New Roman" w:hAnsi="Times New Roman" w:cs="Times New Roman"/>
          <w:sz w:val="24"/>
          <w:szCs w:val="24"/>
        </w:rPr>
        <w:t xml:space="preserve"> forint</w:t>
      </w:r>
      <w:r w:rsidR="00823E5B" w:rsidRPr="008A5197">
        <w:rPr>
          <w:rFonts w:ascii="Times New Roman" w:hAnsi="Times New Roman" w:cs="Times New Roman"/>
          <w:sz w:val="24"/>
          <w:szCs w:val="24"/>
        </w:rPr>
        <w:t xml:space="preserve"> túlfizetést</w:t>
      </w:r>
      <w:r w:rsidRPr="008A5197">
        <w:rPr>
          <w:rFonts w:ascii="Times New Roman" w:hAnsi="Times New Roman" w:cs="Times New Roman"/>
          <w:sz w:val="24"/>
          <w:szCs w:val="24"/>
        </w:rPr>
        <w:t xml:space="preserve"> utalt vissza </w:t>
      </w:r>
      <w:r w:rsidR="00823E5B" w:rsidRPr="008A5197">
        <w:rPr>
          <w:rFonts w:ascii="Times New Roman" w:hAnsi="Times New Roman" w:cs="Times New Roman"/>
          <w:sz w:val="24"/>
          <w:szCs w:val="24"/>
        </w:rPr>
        <w:t>az adózók felé, vagy</w:t>
      </w:r>
      <w:r w:rsidR="00823E5B">
        <w:rPr>
          <w:rFonts w:ascii="Times New Roman" w:hAnsi="Times New Roman" w:cs="Times New Roman"/>
          <w:sz w:val="24"/>
          <w:szCs w:val="24"/>
        </w:rPr>
        <w:t xml:space="preserve"> vezetett át nyilvántartott tartozás rendezésére. </w:t>
      </w:r>
    </w:p>
    <w:p w14:paraId="61534A5E" w14:textId="3055812D" w:rsidR="00C00459" w:rsidRPr="005D59DA" w:rsidRDefault="00716929" w:rsidP="00716929">
      <w:pPr>
        <w:pStyle w:val="Listaszerbekezds"/>
        <w:numPr>
          <w:ilvl w:val="0"/>
          <w:numId w:val="10"/>
        </w:numPr>
        <w:spacing w:before="240" w:line="240" w:lineRule="auto"/>
        <w:ind w:left="284" w:hanging="227"/>
        <w:contextualSpacing w:val="0"/>
        <w:jc w:val="center"/>
        <w:rPr>
          <w:rFonts w:ascii="Times New Roman" w:hAnsi="Times New Roman" w:cs="Times New Roman"/>
          <w:b/>
          <w:bCs/>
          <w:sz w:val="28"/>
          <w:szCs w:val="28"/>
          <w:u w:val="single"/>
        </w:rPr>
      </w:pPr>
      <w:r w:rsidRPr="005D59DA">
        <w:rPr>
          <w:rFonts w:ascii="Times New Roman" w:hAnsi="Times New Roman" w:cs="Times New Roman"/>
          <w:b/>
          <w:bCs/>
          <w:sz w:val="28"/>
          <w:szCs w:val="28"/>
          <w:u w:val="single"/>
        </w:rPr>
        <w:t xml:space="preserve">Átengedett központi adók </w:t>
      </w:r>
    </w:p>
    <w:p w14:paraId="635A8E00" w14:textId="27AF01CF" w:rsidR="00716929" w:rsidRPr="00716929" w:rsidRDefault="00716929" w:rsidP="00716929">
      <w:pPr>
        <w:pStyle w:val="Listaszerbekezds"/>
        <w:numPr>
          <w:ilvl w:val="0"/>
          <w:numId w:val="14"/>
        </w:numPr>
        <w:tabs>
          <w:tab w:val="center" w:pos="6663"/>
        </w:tabs>
        <w:spacing w:line="240" w:lineRule="auto"/>
        <w:jc w:val="both"/>
        <w:rPr>
          <w:rFonts w:ascii="Times New Roman" w:hAnsi="Times New Roman" w:cs="Times New Roman"/>
          <w:b/>
          <w:sz w:val="24"/>
          <w:szCs w:val="24"/>
        </w:rPr>
      </w:pPr>
      <w:r w:rsidRPr="00716929">
        <w:rPr>
          <w:rFonts w:ascii="Times New Roman" w:hAnsi="Times New Roman" w:cs="Times New Roman"/>
          <w:b/>
          <w:sz w:val="24"/>
          <w:szCs w:val="24"/>
        </w:rPr>
        <w:t>Gépjárműadó</w:t>
      </w:r>
    </w:p>
    <w:p w14:paraId="6E29B074" w14:textId="127AB02E" w:rsidR="00D70EE0" w:rsidRDefault="00D70EE0" w:rsidP="00D70EE0">
      <w:pPr>
        <w:pStyle w:val="NormlWeb"/>
        <w:spacing w:before="0" w:after="0" w:line="259" w:lineRule="auto"/>
        <w:jc w:val="both"/>
        <w:rPr>
          <w:bCs/>
          <w:lang w:eastAsia="hu-HU"/>
        </w:rPr>
      </w:pPr>
      <w:r>
        <w:t>A gépjárműadó a központi költségvetés bevételét képezi, az ezzel ka</w:t>
      </w:r>
      <w:r>
        <w:rPr>
          <w:bCs/>
          <w:lang w:eastAsia="hu-HU"/>
        </w:rPr>
        <w:t>pcsolatos adóhatósági</w:t>
      </w:r>
      <w:r w:rsidRPr="0064090E">
        <w:t xml:space="preserve"> </w:t>
      </w:r>
      <w:r>
        <w:rPr>
          <w:bCs/>
          <w:lang w:eastAsia="hu-HU"/>
        </w:rPr>
        <w:t>feladatokat 2021. január 1</w:t>
      </w:r>
      <w:r w:rsidRPr="00716929">
        <w:t>.</w:t>
      </w:r>
      <w:r>
        <w:t xml:space="preserve"> napjától </w:t>
      </w:r>
      <w:r>
        <w:rPr>
          <w:bCs/>
          <w:lang w:eastAsia="hu-HU"/>
        </w:rPr>
        <w:t xml:space="preserve">a </w:t>
      </w:r>
      <w:r w:rsidRPr="0064090E">
        <w:t xml:space="preserve">NAV </w:t>
      </w:r>
      <w:r>
        <w:rPr>
          <w:bCs/>
          <w:lang w:eastAsia="hu-HU"/>
        </w:rPr>
        <w:t>látja el, és szedi be</w:t>
      </w:r>
      <w:r w:rsidR="00AF4BB5">
        <w:rPr>
          <w:bCs/>
          <w:lang w:eastAsia="hu-HU"/>
        </w:rPr>
        <w:t xml:space="preserve"> az adót</w:t>
      </w:r>
      <w:r>
        <w:rPr>
          <w:bCs/>
          <w:lang w:eastAsia="hu-HU"/>
        </w:rPr>
        <w:t xml:space="preserve">. </w:t>
      </w:r>
    </w:p>
    <w:p w14:paraId="6A7298B1" w14:textId="51F7CF23" w:rsidR="001F409C" w:rsidRDefault="001F409C" w:rsidP="00AF4BB5">
      <w:pPr>
        <w:pStyle w:val="NormlWeb"/>
        <w:spacing w:before="120" w:after="0" w:line="259" w:lineRule="auto"/>
        <w:jc w:val="both"/>
      </w:pPr>
      <w:r>
        <w:t>Az</w:t>
      </w:r>
      <w:r w:rsidRPr="00716929">
        <w:t xml:space="preserve"> önkormányzathoz befolyt, korábbi tartozások rendezéséből vagy végrehajtásából érkezett bevételeket is teljes egészében a központi költségvetés részére kell továbbutalni.</w:t>
      </w:r>
      <w:r>
        <w:t xml:space="preserve"> 2025</w:t>
      </w:r>
      <w:r w:rsidRPr="00716929">
        <w:t xml:space="preserve">. évben a </w:t>
      </w:r>
      <w:r>
        <w:rPr>
          <w:bCs/>
          <w:lang w:eastAsia="hu-HU"/>
        </w:rPr>
        <w:t xml:space="preserve">gépjárműadó adónemen </w:t>
      </w:r>
      <w:r w:rsidRPr="00716929">
        <w:t xml:space="preserve">nem </w:t>
      </w:r>
      <w:r>
        <w:t>keletkezett</w:t>
      </w:r>
      <w:r w:rsidRPr="00716929">
        <w:t xml:space="preserve"> bevétel</w:t>
      </w:r>
      <w:r>
        <w:t xml:space="preserve">.  </w:t>
      </w:r>
    </w:p>
    <w:p w14:paraId="357F8976" w14:textId="481448CC" w:rsidR="00716929" w:rsidRPr="002F05F0" w:rsidRDefault="00716929" w:rsidP="00A410E7">
      <w:pPr>
        <w:pStyle w:val="Listaszerbekezds"/>
        <w:numPr>
          <w:ilvl w:val="0"/>
          <w:numId w:val="14"/>
        </w:numPr>
        <w:tabs>
          <w:tab w:val="center" w:pos="6663"/>
        </w:tabs>
        <w:spacing w:before="120" w:line="240" w:lineRule="auto"/>
        <w:ind w:left="714" w:hanging="357"/>
        <w:jc w:val="both"/>
        <w:rPr>
          <w:rFonts w:ascii="Times New Roman" w:hAnsi="Times New Roman" w:cs="Times New Roman"/>
          <w:b/>
          <w:sz w:val="24"/>
          <w:szCs w:val="24"/>
        </w:rPr>
      </w:pPr>
      <w:r w:rsidRPr="002F05F0">
        <w:rPr>
          <w:rFonts w:ascii="Times New Roman" w:hAnsi="Times New Roman" w:cs="Times New Roman"/>
          <w:b/>
          <w:sz w:val="24"/>
          <w:szCs w:val="24"/>
        </w:rPr>
        <w:t>Termőföld bérbeadásából származó jövedelem</w:t>
      </w:r>
    </w:p>
    <w:p w14:paraId="78C94BC1" w14:textId="626064AD" w:rsidR="00716929" w:rsidRPr="00716929" w:rsidRDefault="002F05F0" w:rsidP="001C455F">
      <w:pPr>
        <w:tabs>
          <w:tab w:val="center" w:pos="6663"/>
        </w:tabs>
        <w:spacing w:line="269" w:lineRule="auto"/>
        <w:jc w:val="both"/>
        <w:rPr>
          <w:rFonts w:ascii="Times New Roman" w:hAnsi="Times New Roman" w:cs="Times New Roman"/>
          <w:sz w:val="24"/>
          <w:szCs w:val="24"/>
        </w:rPr>
      </w:pPr>
      <w:r>
        <w:rPr>
          <w:rFonts w:ascii="Times New Roman" w:hAnsi="Times New Roman" w:cs="Times New Roman"/>
          <w:sz w:val="24"/>
          <w:szCs w:val="24"/>
        </w:rPr>
        <w:t>Ezen adónem esetében a</w:t>
      </w:r>
      <w:r w:rsidR="00716929" w:rsidRPr="00716929">
        <w:rPr>
          <w:rFonts w:ascii="Times New Roman" w:hAnsi="Times New Roman" w:cs="Times New Roman"/>
          <w:sz w:val="24"/>
          <w:szCs w:val="24"/>
        </w:rPr>
        <w:t xml:space="preserve">z adózó az adót önadózás keretében állapítja meg és a föld fekvése szerinti illetékes önkormányzatnál bevallja és megfizeti. </w:t>
      </w:r>
    </w:p>
    <w:p w14:paraId="5D6C2DC9" w14:textId="77084955" w:rsidR="00716929" w:rsidRDefault="001F409C" w:rsidP="001C455F">
      <w:pPr>
        <w:tabs>
          <w:tab w:val="center" w:pos="6663"/>
        </w:tabs>
        <w:spacing w:line="269" w:lineRule="auto"/>
        <w:jc w:val="both"/>
        <w:rPr>
          <w:rFonts w:ascii="Times New Roman" w:hAnsi="Times New Roman" w:cs="Times New Roman"/>
          <w:sz w:val="24"/>
          <w:szCs w:val="24"/>
        </w:rPr>
      </w:pPr>
      <w:r>
        <w:rPr>
          <w:rFonts w:ascii="Times New Roman" w:hAnsi="Times New Roman" w:cs="Times New Roman"/>
          <w:sz w:val="24"/>
          <w:szCs w:val="24"/>
        </w:rPr>
        <w:t>2025</w:t>
      </w:r>
      <w:r w:rsidR="00716929" w:rsidRPr="00716929">
        <w:rPr>
          <w:rFonts w:ascii="Times New Roman" w:hAnsi="Times New Roman" w:cs="Times New Roman"/>
          <w:sz w:val="24"/>
          <w:szCs w:val="24"/>
        </w:rPr>
        <w:t xml:space="preserve">. évben a termőföld bérbeadásából bevétel nem származott. Ez abból adódik, hogy 2003. január 1-től mentes az adó alól a termőföld bérbeadásából származó bevétel, ha a termőföld haszonbérbe adása alapjául szolgáló, határozott időre kötött megállapodás (szerződés) alapján a haszonbérlet időtartama az 5 évet eléri. </w:t>
      </w:r>
    </w:p>
    <w:p w14:paraId="68CF9228" w14:textId="77777777" w:rsidR="00CD119C" w:rsidRPr="0073609C" w:rsidRDefault="00CD119C" w:rsidP="00CD119C">
      <w:pPr>
        <w:pStyle w:val="Listaszerbekezds"/>
        <w:numPr>
          <w:ilvl w:val="0"/>
          <w:numId w:val="14"/>
        </w:numPr>
        <w:tabs>
          <w:tab w:val="center" w:pos="6663"/>
        </w:tabs>
        <w:spacing w:before="120" w:line="240" w:lineRule="auto"/>
        <w:ind w:left="714" w:hanging="357"/>
        <w:jc w:val="both"/>
        <w:rPr>
          <w:rFonts w:ascii="Times New Roman" w:hAnsi="Times New Roman" w:cs="Times New Roman"/>
          <w:b/>
          <w:sz w:val="24"/>
          <w:szCs w:val="24"/>
        </w:rPr>
      </w:pPr>
      <w:r w:rsidRPr="0073609C">
        <w:rPr>
          <w:rFonts w:ascii="Times New Roman" w:hAnsi="Times New Roman" w:cs="Times New Roman"/>
          <w:b/>
          <w:sz w:val="24"/>
          <w:szCs w:val="24"/>
        </w:rPr>
        <w:t>Talajterhelési díj</w:t>
      </w:r>
    </w:p>
    <w:p w14:paraId="3F5B7708" w14:textId="1881B75E" w:rsidR="0073609C" w:rsidRPr="00CC2200" w:rsidRDefault="0073609C" w:rsidP="00CD119C">
      <w:pPr>
        <w:jc w:val="both"/>
        <w:rPr>
          <w:rFonts w:ascii="Times New Roman" w:eastAsia="Times New Roman" w:hAnsi="Times New Roman" w:cs="Times New Roman"/>
          <w:sz w:val="24"/>
          <w:szCs w:val="24"/>
          <w:lang w:eastAsia="ar-SA"/>
        </w:rPr>
      </w:pPr>
      <w:r w:rsidRPr="00CC2200">
        <w:rPr>
          <w:rFonts w:ascii="Times New Roman" w:eastAsia="Times New Roman" w:hAnsi="Times New Roman" w:cs="Times New Roman"/>
          <w:sz w:val="24"/>
          <w:szCs w:val="24"/>
          <w:lang w:eastAsia="ar-SA"/>
        </w:rPr>
        <w:t>Talajterhelési díjat a</w:t>
      </w:r>
      <w:r w:rsidR="00CD119C" w:rsidRPr="00CC2200">
        <w:rPr>
          <w:rFonts w:ascii="Times New Roman" w:eastAsia="Times New Roman" w:hAnsi="Times New Roman" w:cs="Times New Roman"/>
          <w:sz w:val="24"/>
          <w:szCs w:val="24"/>
          <w:lang w:eastAsia="ar-SA"/>
        </w:rPr>
        <w:t xml:space="preserve"> környezetterhelési díjról szóló 2003. évi LXXXIX törvény </w:t>
      </w:r>
      <w:r w:rsidRPr="00CC2200">
        <w:rPr>
          <w:rFonts w:ascii="Times New Roman" w:eastAsia="Times New Roman" w:hAnsi="Times New Roman" w:cs="Times New Roman"/>
          <w:sz w:val="24"/>
          <w:szCs w:val="24"/>
          <w:lang w:eastAsia="ar-SA"/>
        </w:rPr>
        <w:t xml:space="preserve">rendelkezése értelmében annak az </w:t>
      </w:r>
      <w:proofErr w:type="spellStart"/>
      <w:r w:rsidRPr="00CC2200">
        <w:rPr>
          <w:rFonts w:ascii="Times New Roman" w:eastAsia="Times New Roman" w:hAnsi="Times New Roman" w:cs="Times New Roman"/>
          <w:sz w:val="24"/>
          <w:szCs w:val="24"/>
          <w:lang w:eastAsia="ar-SA"/>
        </w:rPr>
        <w:t>ingatlantuladonosnak</w:t>
      </w:r>
      <w:proofErr w:type="spellEnd"/>
      <w:r w:rsidRPr="00CC2200">
        <w:rPr>
          <w:rFonts w:ascii="Times New Roman" w:eastAsia="Times New Roman" w:hAnsi="Times New Roman" w:cs="Times New Roman"/>
          <w:sz w:val="24"/>
          <w:szCs w:val="24"/>
          <w:lang w:eastAsia="ar-SA"/>
        </w:rPr>
        <w:t xml:space="preserve">/ kibocsátónak kell fizetni, aki/ amely </w:t>
      </w:r>
      <w:r w:rsidRPr="00CC2200">
        <w:rPr>
          <w:rFonts w:ascii="Times New Roman" w:eastAsia="Times New Roman" w:hAnsi="Times New Roman" w:cs="Times New Roman"/>
          <w:sz w:val="24"/>
          <w:szCs w:val="24"/>
          <w:lang w:eastAsia="ar-SA"/>
        </w:rPr>
        <w:t>a műszakilag rendelkezésre álló közcsatornára nem köt rá</w:t>
      </w:r>
      <w:r w:rsidRPr="00CC2200">
        <w:rPr>
          <w:rFonts w:ascii="Times New Roman" w:eastAsia="Times New Roman" w:hAnsi="Times New Roman" w:cs="Times New Roman"/>
          <w:sz w:val="24"/>
          <w:szCs w:val="24"/>
          <w:lang w:eastAsia="ar-SA"/>
        </w:rPr>
        <w:t xml:space="preserve">, és helyi vízgazdálkodási hatósági, illetve vízjogi engedélyezés hatálya alá tartozó szennyvízelhelyezést – ideértve a szennyvíztározót is – alkalmaz. </w:t>
      </w:r>
    </w:p>
    <w:p w14:paraId="520A0992" w14:textId="5B65AF64" w:rsidR="0073609C" w:rsidRPr="00E242AB" w:rsidRDefault="0073609C" w:rsidP="00CD119C">
      <w:pPr>
        <w:jc w:val="both"/>
        <w:rPr>
          <w:rFonts w:ascii="Times New Roman" w:hAnsi="Times New Roman"/>
          <w:sz w:val="24"/>
          <w:szCs w:val="24"/>
        </w:rPr>
      </w:pPr>
      <w:r w:rsidRPr="00E242AB">
        <w:rPr>
          <w:rFonts w:ascii="Times New Roman" w:hAnsi="Times New Roman"/>
          <w:sz w:val="24"/>
          <w:szCs w:val="24"/>
        </w:rPr>
        <w:t xml:space="preserve">Az önkormányzat a keletkezett bevételt környezetvédelmi feladatok megvalósítására fordítja. </w:t>
      </w:r>
    </w:p>
    <w:p w14:paraId="484EDBDB" w14:textId="77777777" w:rsidR="0073609C" w:rsidRPr="00D31E9A" w:rsidRDefault="0073609C" w:rsidP="00CD119C">
      <w:pPr>
        <w:jc w:val="both"/>
      </w:pPr>
      <w:r w:rsidRPr="00E242AB">
        <w:rPr>
          <w:rFonts w:ascii="Times New Roman" w:hAnsi="Times New Roman"/>
          <w:sz w:val="24"/>
          <w:szCs w:val="24"/>
        </w:rPr>
        <w:t>A</w:t>
      </w:r>
      <w:r w:rsidR="00CD119C" w:rsidRPr="00E242AB">
        <w:rPr>
          <w:rFonts w:ascii="Times New Roman" w:hAnsi="Times New Roman"/>
          <w:sz w:val="24"/>
          <w:szCs w:val="24"/>
          <w:shd w:val="clear" w:color="auto" w:fill="FFFFFF"/>
        </w:rPr>
        <w:t xml:space="preserve"> talajterhelési díjat a kibocsátónak kell megállapítania, bevallania és megfizetnie (önadózás) a tárgyévet követő év március 31-éig.</w:t>
      </w:r>
      <w:r w:rsidR="00CD119C" w:rsidRPr="00E242AB">
        <w:rPr>
          <w:rFonts w:ascii="Times New Roman" w:hAnsi="Times New Roman"/>
          <w:sz w:val="24"/>
          <w:szCs w:val="24"/>
        </w:rPr>
        <w:t xml:space="preserve"> </w:t>
      </w:r>
    </w:p>
    <w:p w14:paraId="38AC9B4F" w14:textId="018FDF1D" w:rsidR="00CD119C" w:rsidRPr="00E242AB" w:rsidRDefault="00CD119C" w:rsidP="00CD119C">
      <w:pPr>
        <w:jc w:val="both"/>
        <w:rPr>
          <w:rFonts w:ascii="Times New Roman" w:hAnsi="Times New Roman"/>
          <w:bCs/>
          <w:sz w:val="24"/>
          <w:szCs w:val="24"/>
        </w:rPr>
      </w:pPr>
      <w:r w:rsidRPr="00E242AB">
        <w:rPr>
          <w:rFonts w:ascii="Times New Roman" w:hAnsi="Times New Roman"/>
          <w:sz w:val="24"/>
          <w:szCs w:val="24"/>
        </w:rPr>
        <w:lastRenderedPageBreak/>
        <w:t>Nick Község illetékességi területén a talajterhelési díj</w:t>
      </w:r>
      <w:r w:rsidRPr="00E242AB">
        <w:rPr>
          <w:rFonts w:ascii="Times New Roman" w:hAnsi="Times New Roman"/>
          <w:b/>
          <w:sz w:val="24"/>
          <w:szCs w:val="24"/>
        </w:rPr>
        <w:t xml:space="preserve"> mértéke 3.600 Ft/m</w:t>
      </w:r>
      <w:r w:rsidRPr="00E242AB">
        <w:rPr>
          <w:rFonts w:ascii="Times New Roman" w:hAnsi="Times New Roman"/>
          <w:b/>
          <w:sz w:val="24"/>
          <w:szCs w:val="24"/>
          <w:vertAlign w:val="superscript"/>
        </w:rPr>
        <w:t>3</w:t>
      </w:r>
      <w:r w:rsidR="0073609C" w:rsidRPr="00E242AB">
        <w:rPr>
          <w:rFonts w:ascii="Times New Roman" w:hAnsi="Times New Roman"/>
          <w:b/>
          <w:sz w:val="24"/>
          <w:szCs w:val="24"/>
        </w:rPr>
        <w:t xml:space="preserve">. </w:t>
      </w:r>
      <w:r w:rsidR="0073609C" w:rsidRPr="00E242AB">
        <w:rPr>
          <w:rFonts w:ascii="Times New Roman" w:hAnsi="Times New Roman"/>
          <w:bCs/>
          <w:sz w:val="24"/>
          <w:szCs w:val="24"/>
        </w:rPr>
        <w:t xml:space="preserve">A talajterhelési díj kiszámítása az egységdíj (1 200 </w:t>
      </w:r>
      <w:r w:rsidR="0073609C" w:rsidRPr="00E242AB">
        <w:rPr>
          <w:rFonts w:ascii="Times New Roman" w:hAnsi="Times New Roman"/>
          <w:bCs/>
          <w:sz w:val="24"/>
          <w:szCs w:val="24"/>
        </w:rPr>
        <w:t>Ft/m3</w:t>
      </w:r>
      <w:r w:rsidR="0073609C" w:rsidRPr="00E242AB">
        <w:rPr>
          <w:rFonts w:ascii="Times New Roman" w:hAnsi="Times New Roman"/>
          <w:bCs/>
          <w:sz w:val="24"/>
          <w:szCs w:val="24"/>
        </w:rPr>
        <w:t xml:space="preserve">) és a területérzékenységi szorzó alapján történik (Nick község esetében: a </w:t>
      </w:r>
      <w:r w:rsidR="0073609C" w:rsidRPr="00E242AB">
        <w:rPr>
          <w:rFonts w:ascii="Times New Roman" w:hAnsi="Times New Roman"/>
          <w:bCs/>
          <w:sz w:val="24"/>
          <w:szCs w:val="24"/>
        </w:rPr>
        <w:t>területérzékenységi szorzó</w:t>
      </w:r>
      <w:r w:rsidR="0073609C" w:rsidRPr="00E242AB">
        <w:rPr>
          <w:rFonts w:ascii="Times New Roman" w:hAnsi="Times New Roman"/>
          <w:bCs/>
          <w:sz w:val="24"/>
          <w:szCs w:val="24"/>
        </w:rPr>
        <w:t>: 3)</w:t>
      </w:r>
    </w:p>
    <w:p w14:paraId="2E8A75B0" w14:textId="076FA532" w:rsidR="00CD119C" w:rsidRPr="00E242AB" w:rsidRDefault="00CD119C" w:rsidP="00CD119C">
      <w:pPr>
        <w:pStyle w:val="NormlWeb"/>
        <w:spacing w:before="0" w:after="0"/>
        <w:jc w:val="both"/>
      </w:pPr>
      <w:r w:rsidRPr="00E242AB">
        <w:t>A VASIVÍZ Zrt.-</w:t>
      </w:r>
      <w:proofErr w:type="spellStart"/>
      <w:r w:rsidRPr="00E242AB">
        <w:t>től</w:t>
      </w:r>
      <w:proofErr w:type="spellEnd"/>
      <w:r w:rsidRPr="00E242AB">
        <w:t xml:space="preserve"> kapott nyilvántartás (csatornahálózatra rá nem csatlakozott felhasználók) alapján a bevallási nyomtatványokat eljuttattuk az érintettekhez. Az adatszolgáltatás alapján </w:t>
      </w:r>
      <w:r w:rsidR="001F409C" w:rsidRPr="00E242AB">
        <w:t>2025</w:t>
      </w:r>
      <w:r w:rsidRPr="00E242AB">
        <w:t xml:space="preserve">. évben </w:t>
      </w:r>
      <w:r w:rsidR="001F409C" w:rsidRPr="00E242AB">
        <w:t>1</w:t>
      </w:r>
      <w:r w:rsidRPr="00E242AB">
        <w:t xml:space="preserve"> adózó volt kötelezett a talajterhelési díj fizetésére.</w:t>
      </w:r>
    </w:p>
    <w:p w14:paraId="37671D43" w14:textId="0C3FD4AE" w:rsidR="00FB3C27" w:rsidRPr="00E242AB" w:rsidRDefault="00FB3C27" w:rsidP="00FB3C27">
      <w:pPr>
        <w:pStyle w:val="NormlWeb"/>
        <w:spacing w:before="120" w:after="0"/>
        <w:jc w:val="both"/>
        <w:rPr>
          <w:bCs/>
        </w:rPr>
      </w:pPr>
      <w:r w:rsidRPr="00E242AB">
        <w:rPr>
          <w:bCs/>
        </w:rPr>
        <w:t xml:space="preserve">Az Önkormányzat talajterhelési díj számláján ténylegesen </w:t>
      </w:r>
      <w:r w:rsidR="009C20A3" w:rsidRPr="00E242AB">
        <w:rPr>
          <w:bCs/>
        </w:rPr>
        <w:t>14</w:t>
      </w:r>
      <w:r w:rsidRPr="00E242AB">
        <w:rPr>
          <w:bCs/>
        </w:rPr>
        <w:t xml:space="preserve"> </w:t>
      </w:r>
      <w:r w:rsidR="009C20A3" w:rsidRPr="00E242AB">
        <w:rPr>
          <w:bCs/>
        </w:rPr>
        <w:t>4</w:t>
      </w:r>
      <w:r w:rsidRPr="00E242AB">
        <w:rPr>
          <w:bCs/>
        </w:rPr>
        <w:t xml:space="preserve">00 Ft adóbevétel realizálódott. </w:t>
      </w:r>
    </w:p>
    <w:p w14:paraId="441CD80A" w14:textId="7DD2E813" w:rsidR="00D3783F" w:rsidRPr="00315BDC" w:rsidRDefault="00D3783F" w:rsidP="00315BDC">
      <w:pPr>
        <w:pStyle w:val="Listaszerbekezds"/>
        <w:numPr>
          <w:ilvl w:val="0"/>
          <w:numId w:val="10"/>
        </w:numPr>
        <w:spacing w:before="240" w:line="240" w:lineRule="auto"/>
        <w:ind w:left="284" w:hanging="227"/>
        <w:contextualSpacing w:val="0"/>
        <w:jc w:val="center"/>
        <w:rPr>
          <w:rFonts w:ascii="Times New Roman" w:hAnsi="Times New Roman" w:cs="Times New Roman"/>
          <w:b/>
          <w:bCs/>
          <w:sz w:val="28"/>
          <w:szCs w:val="28"/>
          <w:u w:val="single"/>
        </w:rPr>
      </w:pPr>
      <w:r w:rsidRPr="00315BDC">
        <w:rPr>
          <w:rFonts w:ascii="Times New Roman" w:hAnsi="Times New Roman" w:cs="Times New Roman"/>
          <w:b/>
          <w:bCs/>
          <w:sz w:val="28"/>
          <w:szCs w:val="28"/>
          <w:u w:val="single"/>
        </w:rPr>
        <w:t>Késedelmi pótlék</w:t>
      </w:r>
    </w:p>
    <w:p w14:paraId="5C0FC4FA" w14:textId="77777777" w:rsidR="006817E8" w:rsidRPr="006817E8" w:rsidRDefault="006817E8" w:rsidP="006817E8">
      <w:pPr>
        <w:pStyle w:val="Standard"/>
        <w:jc w:val="both"/>
        <w:rPr>
          <w:rFonts w:cs="Times New Roman"/>
          <w:lang w:val="hu-HU"/>
        </w:rPr>
      </w:pPr>
      <w:r w:rsidRPr="006817E8">
        <w:rPr>
          <w:rFonts w:cs="Times New Roman"/>
          <w:lang w:val="hu-HU"/>
        </w:rPr>
        <w:t>Az adózó a fizetési határidő elmulasztása esetén az esedékesség napját követő naptól a megállapított adó összege után késedelmi pótlékot is köteles fizetni. A késedelmi pótlék mértéke minden naptári nap után a késedelem, illetve az esedékesség előtti igénybevétel (felszámítás) időpontjában érvényes jegybanki alapkamat 5 százalékponttal növelt mértékének háromszázhatvanötöd része.</w:t>
      </w:r>
    </w:p>
    <w:p w14:paraId="640483C2" w14:textId="4ECB0B9F" w:rsidR="006817E8" w:rsidRPr="006817E8" w:rsidRDefault="006817E8" w:rsidP="006817E8">
      <w:pPr>
        <w:pStyle w:val="Standard"/>
        <w:spacing w:before="120"/>
        <w:jc w:val="both"/>
        <w:rPr>
          <w:rFonts w:cs="Times New Roman"/>
          <w:b/>
          <w:bCs/>
          <w:lang w:val="hu-HU"/>
        </w:rPr>
      </w:pPr>
      <w:r w:rsidRPr="00AF4BB5">
        <w:rPr>
          <w:rFonts w:cs="Times New Roman"/>
          <w:lang w:val="hu-HU"/>
        </w:rPr>
        <w:t xml:space="preserve">A késedelmes teljesítések után kirótt </w:t>
      </w:r>
      <w:r w:rsidRPr="00AF4BB5">
        <w:rPr>
          <w:rFonts w:cs="Times New Roman"/>
          <w:u w:val="single"/>
          <w:lang w:val="hu-HU"/>
        </w:rPr>
        <w:t>pótlék</w:t>
      </w:r>
      <w:r w:rsidR="008A5197" w:rsidRPr="00AF4BB5">
        <w:rPr>
          <w:rFonts w:cs="Times New Roman"/>
          <w:u w:val="single"/>
          <w:lang w:val="hu-HU"/>
        </w:rPr>
        <w:t>ból</w:t>
      </w:r>
      <w:r w:rsidRPr="00AF4BB5">
        <w:rPr>
          <w:rFonts w:cs="Times New Roman"/>
          <w:u w:val="single"/>
          <w:lang w:val="hu-HU"/>
        </w:rPr>
        <w:t xml:space="preserve"> és bírságból</w:t>
      </w:r>
      <w:r w:rsidRPr="00AF4BB5">
        <w:rPr>
          <w:rFonts w:cs="Times New Roman"/>
          <w:lang w:val="hu-HU"/>
        </w:rPr>
        <w:t xml:space="preserve"> az önkormányzatnak </w:t>
      </w:r>
      <w:r w:rsidR="009C20A3" w:rsidRPr="00AF4BB5">
        <w:rPr>
          <w:rFonts w:cs="Times New Roman"/>
          <w:lang w:val="hu-HU"/>
        </w:rPr>
        <w:t>2025</w:t>
      </w:r>
      <w:r w:rsidRPr="00AF4BB5">
        <w:rPr>
          <w:rFonts w:cs="Times New Roman"/>
          <w:lang w:val="hu-HU"/>
        </w:rPr>
        <w:t xml:space="preserve">. évben </w:t>
      </w:r>
      <w:r w:rsidR="009C20A3" w:rsidRPr="00AF4BB5">
        <w:rPr>
          <w:rFonts w:cs="Times New Roman"/>
          <w:lang w:val="hu-HU"/>
        </w:rPr>
        <w:t>20 122</w:t>
      </w:r>
      <w:r w:rsidRPr="00AF4BB5">
        <w:rPr>
          <w:rFonts w:cs="Times New Roman"/>
          <w:lang w:val="hu-HU"/>
        </w:rPr>
        <w:t xml:space="preserve"> Ft bevétele keletkezett.</w:t>
      </w:r>
    </w:p>
    <w:p w14:paraId="01EF5AD1" w14:textId="3D79CE6A" w:rsidR="00307454" w:rsidRPr="00307454" w:rsidRDefault="00307454" w:rsidP="00C0327D">
      <w:pPr>
        <w:pStyle w:val="Listaszerbekezds"/>
        <w:numPr>
          <w:ilvl w:val="0"/>
          <w:numId w:val="10"/>
        </w:numPr>
        <w:spacing w:before="240" w:line="240" w:lineRule="auto"/>
        <w:ind w:left="284" w:hanging="227"/>
        <w:contextualSpacing w:val="0"/>
        <w:jc w:val="center"/>
        <w:rPr>
          <w:rFonts w:ascii="Times New Roman" w:hAnsi="Times New Roman" w:cs="Times New Roman"/>
          <w:b/>
          <w:bCs/>
          <w:sz w:val="28"/>
          <w:szCs w:val="28"/>
          <w:u w:val="single"/>
        </w:rPr>
      </w:pPr>
      <w:r w:rsidRPr="00307454">
        <w:rPr>
          <w:rFonts w:ascii="Times New Roman" w:hAnsi="Times New Roman" w:cs="Times New Roman"/>
          <w:b/>
          <w:bCs/>
          <w:sz w:val="28"/>
          <w:szCs w:val="28"/>
          <w:u w:val="single"/>
        </w:rPr>
        <w:t>Egyéb adóigazgatási feladatok</w:t>
      </w:r>
    </w:p>
    <w:p w14:paraId="1B78FA06" w14:textId="2FEB1085" w:rsidR="00307454" w:rsidRDefault="00182ADD" w:rsidP="00307454">
      <w:pPr>
        <w:jc w:val="both"/>
        <w:rPr>
          <w:rFonts w:ascii="Times New Roman" w:hAnsi="Times New Roman" w:cs="Times New Roman"/>
          <w:sz w:val="24"/>
          <w:szCs w:val="24"/>
        </w:rPr>
      </w:pPr>
      <w:r>
        <w:rPr>
          <w:rFonts w:ascii="Times New Roman" w:hAnsi="Times New Roman" w:cs="Times New Roman"/>
          <w:sz w:val="24"/>
          <w:szCs w:val="24"/>
        </w:rPr>
        <w:t>Nick</w:t>
      </w:r>
      <w:r w:rsidR="00307454">
        <w:rPr>
          <w:rFonts w:ascii="Times New Roman" w:hAnsi="Times New Roman" w:cs="Times New Roman"/>
          <w:sz w:val="24"/>
          <w:szCs w:val="24"/>
        </w:rPr>
        <w:t xml:space="preserve"> község vonatkozásában adóhatóságunk adóügyekben </w:t>
      </w:r>
      <w:r w:rsidR="009C20A3">
        <w:rPr>
          <w:rFonts w:ascii="Times New Roman" w:hAnsi="Times New Roman" w:cs="Times New Roman"/>
          <w:sz w:val="24"/>
          <w:szCs w:val="24"/>
        </w:rPr>
        <w:t>13</w:t>
      </w:r>
      <w:r w:rsidR="00307454">
        <w:rPr>
          <w:rFonts w:ascii="Times New Roman" w:hAnsi="Times New Roman" w:cs="Times New Roman"/>
          <w:sz w:val="24"/>
          <w:szCs w:val="24"/>
        </w:rPr>
        <w:t xml:space="preserve"> határozatot</w:t>
      </w:r>
      <w:r w:rsidR="000B230A">
        <w:rPr>
          <w:rFonts w:ascii="Times New Roman" w:hAnsi="Times New Roman" w:cs="Times New Roman"/>
          <w:sz w:val="24"/>
          <w:szCs w:val="24"/>
        </w:rPr>
        <w:t xml:space="preserve"> és végzést adott</w:t>
      </w:r>
      <w:r w:rsidR="00307454">
        <w:rPr>
          <w:rFonts w:ascii="Times New Roman" w:hAnsi="Times New Roman" w:cs="Times New Roman"/>
          <w:sz w:val="24"/>
          <w:szCs w:val="24"/>
        </w:rPr>
        <w:t xml:space="preserve"> ki</w:t>
      </w:r>
      <w:r w:rsidR="000B230A">
        <w:rPr>
          <w:rFonts w:ascii="Times New Roman" w:hAnsi="Times New Roman" w:cs="Times New Roman"/>
          <w:sz w:val="24"/>
          <w:szCs w:val="24"/>
        </w:rPr>
        <w:t xml:space="preserve"> – fellebbezés nem volt. </w:t>
      </w:r>
    </w:p>
    <w:p w14:paraId="6EE33D4D" w14:textId="0C156849" w:rsidR="00307454" w:rsidRDefault="00307454" w:rsidP="00307454">
      <w:pPr>
        <w:jc w:val="both"/>
        <w:rPr>
          <w:rFonts w:ascii="Times New Roman" w:hAnsi="Times New Roman" w:cs="Times New Roman"/>
          <w:sz w:val="24"/>
          <w:szCs w:val="24"/>
        </w:rPr>
      </w:pPr>
      <w:r>
        <w:rPr>
          <w:rFonts w:ascii="Times New Roman" w:hAnsi="Times New Roman" w:cs="Times New Roman"/>
          <w:sz w:val="24"/>
          <w:szCs w:val="24"/>
        </w:rPr>
        <w:t xml:space="preserve">Az adó- és értékbizonyítvány kiállítása a helyi adóhatóság feladata. Hagyatéki-, </w:t>
      </w:r>
      <w:r w:rsidR="002E3707">
        <w:rPr>
          <w:rFonts w:ascii="Times New Roman" w:hAnsi="Times New Roman" w:cs="Times New Roman"/>
          <w:sz w:val="24"/>
          <w:szCs w:val="24"/>
        </w:rPr>
        <w:t>gyámügyi, -</w:t>
      </w:r>
      <w:r>
        <w:rPr>
          <w:rFonts w:ascii="Times New Roman" w:hAnsi="Times New Roman" w:cs="Times New Roman"/>
          <w:sz w:val="24"/>
          <w:szCs w:val="24"/>
        </w:rPr>
        <w:t xml:space="preserve"> és végrehajtási eljárásokhoz </w:t>
      </w:r>
      <w:r w:rsidR="00D87B9C">
        <w:rPr>
          <w:rFonts w:ascii="Times New Roman" w:hAnsi="Times New Roman" w:cs="Times New Roman"/>
          <w:sz w:val="24"/>
          <w:szCs w:val="24"/>
        </w:rPr>
        <w:t xml:space="preserve">összesen </w:t>
      </w:r>
      <w:r w:rsidR="009C20A3">
        <w:rPr>
          <w:rFonts w:ascii="Times New Roman" w:hAnsi="Times New Roman" w:cs="Times New Roman"/>
          <w:sz w:val="24"/>
          <w:szCs w:val="24"/>
        </w:rPr>
        <w:t>71</w:t>
      </w:r>
      <w:r>
        <w:rPr>
          <w:rFonts w:ascii="Times New Roman" w:hAnsi="Times New Roman" w:cs="Times New Roman"/>
          <w:sz w:val="24"/>
          <w:szCs w:val="24"/>
        </w:rPr>
        <w:t xml:space="preserve"> esetben állítottunk ki adó- és értékbizonyítványt</w:t>
      </w:r>
      <w:r w:rsidR="00D87B9C">
        <w:rPr>
          <w:rFonts w:ascii="Times New Roman" w:hAnsi="Times New Roman" w:cs="Times New Roman"/>
          <w:sz w:val="24"/>
          <w:szCs w:val="24"/>
        </w:rPr>
        <w:t xml:space="preserve">. Ebből </w:t>
      </w:r>
      <w:r w:rsidR="009C20A3">
        <w:rPr>
          <w:rFonts w:ascii="Times New Roman" w:hAnsi="Times New Roman" w:cs="Times New Roman"/>
          <w:sz w:val="24"/>
          <w:szCs w:val="24"/>
        </w:rPr>
        <w:t>18</w:t>
      </w:r>
      <w:r w:rsidR="00D87B9C">
        <w:rPr>
          <w:rFonts w:ascii="Times New Roman" w:hAnsi="Times New Roman" w:cs="Times New Roman"/>
          <w:sz w:val="24"/>
          <w:szCs w:val="24"/>
        </w:rPr>
        <w:t xml:space="preserve"> esetben </w:t>
      </w:r>
      <w:r w:rsidR="00182ADD">
        <w:rPr>
          <w:rFonts w:ascii="Times New Roman" w:hAnsi="Times New Roman" w:cs="Times New Roman"/>
          <w:sz w:val="24"/>
          <w:szCs w:val="24"/>
        </w:rPr>
        <w:t>Nick</w:t>
      </w:r>
      <w:r w:rsidR="00D87B9C">
        <w:rPr>
          <w:rFonts w:ascii="Times New Roman" w:hAnsi="Times New Roman" w:cs="Times New Roman"/>
          <w:sz w:val="24"/>
          <w:szCs w:val="24"/>
        </w:rPr>
        <w:t xml:space="preserve"> község közigazgatási területén álló ingatlanról készítettük el az értékelést. </w:t>
      </w:r>
      <w:r>
        <w:rPr>
          <w:rFonts w:ascii="Times New Roman" w:hAnsi="Times New Roman" w:cs="Times New Roman"/>
          <w:sz w:val="24"/>
          <w:szCs w:val="24"/>
        </w:rPr>
        <w:t xml:space="preserve"> </w:t>
      </w:r>
    </w:p>
    <w:p w14:paraId="2183009C" w14:textId="19F04713" w:rsidR="002E7729" w:rsidRDefault="00307454" w:rsidP="00307454">
      <w:pPr>
        <w:jc w:val="both"/>
        <w:rPr>
          <w:rFonts w:ascii="Times New Roman" w:hAnsi="Times New Roman" w:cs="Times New Roman"/>
          <w:sz w:val="24"/>
          <w:szCs w:val="24"/>
        </w:rPr>
      </w:pPr>
      <w:r>
        <w:rPr>
          <w:rFonts w:ascii="Times New Roman" w:hAnsi="Times New Roman" w:cs="Times New Roman"/>
          <w:sz w:val="24"/>
          <w:szCs w:val="24"/>
        </w:rPr>
        <w:t>Adóigazolást</w:t>
      </w:r>
      <w:r w:rsidR="00D87B9C">
        <w:rPr>
          <w:rFonts w:ascii="Times New Roman" w:hAnsi="Times New Roman" w:cs="Times New Roman"/>
          <w:sz w:val="24"/>
          <w:szCs w:val="24"/>
        </w:rPr>
        <w:t xml:space="preserve"> összesen</w:t>
      </w:r>
      <w:r>
        <w:rPr>
          <w:rFonts w:ascii="Times New Roman" w:hAnsi="Times New Roman" w:cs="Times New Roman"/>
          <w:sz w:val="24"/>
          <w:szCs w:val="24"/>
        </w:rPr>
        <w:t xml:space="preserve"> </w:t>
      </w:r>
      <w:r w:rsidR="009C20A3">
        <w:rPr>
          <w:rFonts w:ascii="Times New Roman" w:hAnsi="Times New Roman" w:cs="Times New Roman"/>
          <w:sz w:val="24"/>
          <w:szCs w:val="24"/>
        </w:rPr>
        <w:t>24</w:t>
      </w:r>
      <w:r>
        <w:rPr>
          <w:rFonts w:ascii="Times New Roman" w:hAnsi="Times New Roman" w:cs="Times New Roman"/>
          <w:sz w:val="24"/>
          <w:szCs w:val="24"/>
        </w:rPr>
        <w:t xml:space="preserve"> esetben állított ki hatóságunk</w:t>
      </w:r>
      <w:r w:rsidR="00C33D19">
        <w:rPr>
          <w:rFonts w:ascii="Times New Roman" w:hAnsi="Times New Roman" w:cs="Times New Roman"/>
          <w:sz w:val="24"/>
          <w:szCs w:val="24"/>
        </w:rPr>
        <w:t>.</w:t>
      </w:r>
    </w:p>
    <w:p w14:paraId="31E35E93" w14:textId="77777777" w:rsidR="002E7729" w:rsidRDefault="002E7729">
      <w:pPr>
        <w:rPr>
          <w:rFonts w:ascii="Times New Roman" w:hAnsi="Times New Roman" w:cs="Times New Roman"/>
          <w:sz w:val="24"/>
          <w:szCs w:val="24"/>
        </w:rPr>
      </w:pPr>
      <w:r>
        <w:rPr>
          <w:rFonts w:ascii="Times New Roman" w:hAnsi="Times New Roman" w:cs="Times New Roman"/>
          <w:sz w:val="24"/>
          <w:szCs w:val="24"/>
        </w:rPr>
        <w:br w:type="page"/>
      </w:r>
    </w:p>
    <w:p w14:paraId="54DEB7AD" w14:textId="3D295ED4" w:rsidR="009C20A3" w:rsidRPr="002E7729" w:rsidRDefault="009C20A3" w:rsidP="002E7729">
      <w:pPr>
        <w:pStyle w:val="Listaszerbekezds"/>
        <w:numPr>
          <w:ilvl w:val="0"/>
          <w:numId w:val="10"/>
        </w:numPr>
        <w:jc w:val="center"/>
        <w:rPr>
          <w:rFonts w:ascii="Times New Roman" w:hAnsi="Times New Roman" w:cs="Times New Roman"/>
          <w:b/>
          <w:bCs/>
          <w:sz w:val="28"/>
          <w:szCs w:val="28"/>
          <w:u w:val="single"/>
        </w:rPr>
      </w:pPr>
      <w:r w:rsidRPr="002E7729">
        <w:rPr>
          <w:rFonts w:ascii="Times New Roman" w:hAnsi="Times New Roman" w:cs="Times New Roman"/>
          <w:b/>
          <w:bCs/>
          <w:sz w:val="28"/>
          <w:szCs w:val="28"/>
          <w:u w:val="single"/>
        </w:rPr>
        <w:lastRenderedPageBreak/>
        <w:t>Adóbevételek alakulása</w:t>
      </w:r>
    </w:p>
    <w:p w14:paraId="7F393B8A" w14:textId="77777777" w:rsidR="009C20A3" w:rsidRDefault="009C20A3" w:rsidP="009C20A3">
      <w:pPr>
        <w:spacing w:before="240" w:after="0" w:line="240" w:lineRule="auto"/>
        <w:ind w:left="57"/>
        <w:rPr>
          <w:rFonts w:ascii="Times New Roman" w:hAnsi="Times New Roman" w:cs="Times New Roman"/>
          <w:sz w:val="24"/>
          <w:szCs w:val="24"/>
          <w:u w:val="single"/>
        </w:rPr>
      </w:pPr>
      <w:r>
        <w:rPr>
          <w:rFonts w:ascii="Times New Roman" w:hAnsi="Times New Roman" w:cs="Times New Roman"/>
          <w:sz w:val="24"/>
          <w:szCs w:val="24"/>
          <w:u w:val="single"/>
        </w:rPr>
        <w:t xml:space="preserve">2025. évi adóbevételi előirányzatok teljesülése: </w:t>
      </w:r>
    </w:p>
    <w:tbl>
      <w:tblPr>
        <w:tblpPr w:leftFromText="141" w:rightFromText="141" w:vertAnchor="text" w:horzAnchor="margin" w:tblpXSpec="center" w:tblpY="298"/>
        <w:tblW w:w="9493" w:type="dxa"/>
        <w:tblCellMar>
          <w:left w:w="70" w:type="dxa"/>
          <w:right w:w="70" w:type="dxa"/>
        </w:tblCellMar>
        <w:tblLook w:val="04A0" w:firstRow="1" w:lastRow="0" w:firstColumn="1" w:lastColumn="0" w:noHBand="0" w:noVBand="1"/>
      </w:tblPr>
      <w:tblGrid>
        <w:gridCol w:w="3539"/>
        <w:gridCol w:w="2126"/>
        <w:gridCol w:w="2132"/>
        <w:gridCol w:w="1696"/>
      </w:tblGrid>
      <w:tr w:rsidR="009C20A3" w:rsidRPr="00067A59" w14:paraId="71E27D25" w14:textId="77777777" w:rsidTr="00816C90">
        <w:trPr>
          <w:trHeight w:hRule="exact" w:val="1144"/>
        </w:trPr>
        <w:tc>
          <w:tcPr>
            <w:tcW w:w="3539" w:type="dxa"/>
            <w:tcBorders>
              <w:top w:val="single" w:sz="4" w:space="0" w:color="auto"/>
              <w:left w:val="single" w:sz="4" w:space="0" w:color="auto"/>
              <w:bottom w:val="single" w:sz="4" w:space="0" w:color="auto"/>
              <w:right w:val="single" w:sz="4" w:space="0" w:color="auto"/>
            </w:tcBorders>
            <w:noWrap/>
            <w:vAlign w:val="center"/>
            <w:hideMark/>
          </w:tcPr>
          <w:p w14:paraId="51AE1937" w14:textId="77777777" w:rsidR="009C20A3" w:rsidRPr="00067A59" w:rsidRDefault="009C20A3" w:rsidP="00F17400">
            <w:pPr>
              <w:spacing w:after="0" w:line="240" w:lineRule="auto"/>
              <w:jc w:val="center"/>
              <w:rPr>
                <w:rFonts w:ascii="Times New Roman" w:eastAsia="Times New Roman" w:hAnsi="Times New Roman" w:cs="Times New Roman"/>
                <w:b/>
                <w:bCs/>
                <w:color w:val="000000"/>
                <w:sz w:val="24"/>
                <w:szCs w:val="24"/>
                <w:lang w:eastAsia="hu-HU"/>
              </w:rPr>
            </w:pPr>
            <w:r w:rsidRPr="00067A59">
              <w:rPr>
                <w:rFonts w:ascii="Times New Roman" w:eastAsia="Times New Roman" w:hAnsi="Times New Roman" w:cs="Times New Roman"/>
                <w:b/>
                <w:bCs/>
                <w:color w:val="000000"/>
                <w:sz w:val="24"/>
                <w:szCs w:val="24"/>
                <w:lang w:eastAsia="hu-HU"/>
              </w:rPr>
              <w:t>Adónem</w:t>
            </w:r>
          </w:p>
        </w:tc>
        <w:tc>
          <w:tcPr>
            <w:tcW w:w="2126" w:type="dxa"/>
            <w:tcBorders>
              <w:top w:val="single" w:sz="4" w:space="0" w:color="auto"/>
              <w:left w:val="single" w:sz="4" w:space="0" w:color="auto"/>
              <w:bottom w:val="single" w:sz="4" w:space="0" w:color="auto"/>
              <w:right w:val="single" w:sz="4" w:space="0" w:color="auto"/>
            </w:tcBorders>
            <w:noWrap/>
            <w:vAlign w:val="center"/>
            <w:hideMark/>
          </w:tcPr>
          <w:p w14:paraId="1F0A2507" w14:textId="69878B1F" w:rsidR="009C20A3" w:rsidRPr="00067A59" w:rsidRDefault="009C20A3" w:rsidP="00F17400">
            <w:pPr>
              <w:spacing w:after="0" w:line="240" w:lineRule="auto"/>
              <w:jc w:val="center"/>
              <w:rPr>
                <w:rFonts w:ascii="Times New Roman" w:eastAsia="Times New Roman" w:hAnsi="Times New Roman" w:cs="Times New Roman"/>
                <w:b/>
                <w:bCs/>
                <w:color w:val="000000"/>
                <w:sz w:val="24"/>
                <w:szCs w:val="24"/>
                <w:lang w:eastAsia="hu-HU"/>
              </w:rPr>
            </w:pPr>
            <w:r>
              <w:rPr>
                <w:rFonts w:ascii="Times New Roman" w:eastAsia="Times New Roman" w:hAnsi="Times New Roman" w:cs="Times New Roman"/>
                <w:b/>
                <w:bCs/>
                <w:color w:val="000000"/>
                <w:sz w:val="24"/>
                <w:szCs w:val="24"/>
                <w:lang w:eastAsia="hu-HU"/>
              </w:rPr>
              <w:t>2025. évi előirányzat</w:t>
            </w:r>
            <w:r w:rsidR="00816C90">
              <w:rPr>
                <w:rFonts w:ascii="Times New Roman" w:eastAsia="Times New Roman" w:hAnsi="Times New Roman" w:cs="Times New Roman"/>
                <w:b/>
                <w:bCs/>
                <w:color w:val="000000"/>
                <w:sz w:val="24"/>
                <w:szCs w:val="24"/>
                <w:lang w:eastAsia="hu-HU"/>
              </w:rPr>
              <w:t xml:space="preserve"> (Ft)</w:t>
            </w:r>
          </w:p>
        </w:tc>
        <w:tc>
          <w:tcPr>
            <w:tcW w:w="2132" w:type="dxa"/>
            <w:tcBorders>
              <w:top w:val="single" w:sz="4" w:space="0" w:color="auto"/>
              <w:left w:val="single" w:sz="4" w:space="0" w:color="auto"/>
              <w:bottom w:val="single" w:sz="4" w:space="0" w:color="auto"/>
              <w:right w:val="single" w:sz="4" w:space="0" w:color="auto"/>
            </w:tcBorders>
            <w:noWrap/>
            <w:vAlign w:val="center"/>
            <w:hideMark/>
          </w:tcPr>
          <w:p w14:paraId="633B5369" w14:textId="77777777" w:rsidR="009C20A3" w:rsidRDefault="009C20A3" w:rsidP="00F17400">
            <w:pPr>
              <w:spacing w:after="0" w:line="240" w:lineRule="auto"/>
              <w:jc w:val="center"/>
              <w:rPr>
                <w:rFonts w:ascii="Times New Roman" w:eastAsia="Times New Roman" w:hAnsi="Times New Roman" w:cs="Times New Roman"/>
                <w:b/>
                <w:bCs/>
                <w:color w:val="000000"/>
                <w:sz w:val="24"/>
                <w:szCs w:val="24"/>
                <w:lang w:eastAsia="hu-HU"/>
              </w:rPr>
            </w:pPr>
            <w:r w:rsidRPr="00067A59">
              <w:rPr>
                <w:rFonts w:ascii="Times New Roman" w:eastAsia="Times New Roman" w:hAnsi="Times New Roman" w:cs="Times New Roman"/>
                <w:b/>
                <w:bCs/>
                <w:color w:val="000000"/>
                <w:sz w:val="24"/>
                <w:szCs w:val="24"/>
                <w:lang w:eastAsia="hu-HU"/>
              </w:rPr>
              <w:t>Ténylegesen befolyt</w:t>
            </w:r>
          </w:p>
          <w:p w14:paraId="75FBC320" w14:textId="33ACC284" w:rsidR="009C20A3" w:rsidRPr="00067A59" w:rsidRDefault="009C20A3" w:rsidP="00F17400">
            <w:pPr>
              <w:spacing w:after="0" w:line="240" w:lineRule="auto"/>
              <w:jc w:val="center"/>
              <w:rPr>
                <w:rFonts w:ascii="Times New Roman" w:eastAsia="Times New Roman" w:hAnsi="Times New Roman" w:cs="Times New Roman"/>
                <w:b/>
                <w:bCs/>
                <w:color w:val="000000"/>
                <w:sz w:val="24"/>
                <w:szCs w:val="24"/>
                <w:lang w:eastAsia="hu-HU"/>
              </w:rPr>
            </w:pPr>
            <w:r>
              <w:rPr>
                <w:rFonts w:ascii="Times New Roman" w:eastAsia="Times New Roman" w:hAnsi="Times New Roman" w:cs="Times New Roman"/>
                <w:b/>
                <w:bCs/>
                <w:color w:val="000000"/>
                <w:sz w:val="24"/>
                <w:szCs w:val="24"/>
                <w:lang w:eastAsia="hu-HU"/>
              </w:rPr>
              <w:t>2025. december 31.</w:t>
            </w:r>
            <w:r w:rsidR="00816C90">
              <w:rPr>
                <w:rFonts w:ascii="Times New Roman" w:eastAsia="Times New Roman" w:hAnsi="Times New Roman" w:cs="Times New Roman"/>
                <w:b/>
                <w:bCs/>
                <w:color w:val="000000"/>
                <w:sz w:val="24"/>
                <w:szCs w:val="24"/>
                <w:lang w:eastAsia="hu-HU"/>
              </w:rPr>
              <w:t xml:space="preserve"> (Ft)</w:t>
            </w:r>
          </w:p>
        </w:tc>
        <w:tc>
          <w:tcPr>
            <w:tcW w:w="1696" w:type="dxa"/>
            <w:tcBorders>
              <w:top w:val="single" w:sz="4" w:space="0" w:color="auto"/>
              <w:bottom w:val="single" w:sz="4" w:space="0" w:color="auto"/>
              <w:right w:val="single" w:sz="4" w:space="0" w:color="auto"/>
            </w:tcBorders>
            <w:vAlign w:val="center"/>
          </w:tcPr>
          <w:p w14:paraId="5679969D" w14:textId="77777777" w:rsidR="009C20A3" w:rsidRDefault="009C20A3" w:rsidP="00F17400">
            <w:pPr>
              <w:spacing w:after="0" w:line="240" w:lineRule="auto"/>
              <w:jc w:val="center"/>
              <w:rPr>
                <w:rFonts w:ascii="Times New Roman" w:eastAsia="Times New Roman" w:hAnsi="Times New Roman" w:cs="Times New Roman"/>
                <w:b/>
                <w:bCs/>
                <w:color w:val="000000"/>
                <w:sz w:val="24"/>
                <w:szCs w:val="24"/>
                <w:lang w:eastAsia="hu-HU"/>
              </w:rPr>
            </w:pPr>
            <w:r>
              <w:rPr>
                <w:rFonts w:ascii="Times New Roman" w:eastAsia="Times New Roman" w:hAnsi="Times New Roman" w:cs="Times New Roman"/>
                <w:b/>
                <w:bCs/>
                <w:color w:val="000000"/>
                <w:sz w:val="24"/>
                <w:szCs w:val="24"/>
                <w:lang w:eastAsia="hu-HU"/>
              </w:rPr>
              <w:t xml:space="preserve">Teljesülés állapota </w:t>
            </w:r>
          </w:p>
          <w:p w14:paraId="1193E5C5" w14:textId="77777777" w:rsidR="009C20A3" w:rsidRPr="00067A59" w:rsidRDefault="009C20A3" w:rsidP="00F17400">
            <w:pPr>
              <w:spacing w:after="0" w:line="240" w:lineRule="auto"/>
              <w:jc w:val="center"/>
              <w:rPr>
                <w:rFonts w:ascii="Times New Roman" w:eastAsia="Times New Roman" w:hAnsi="Times New Roman" w:cs="Times New Roman"/>
                <w:b/>
                <w:bCs/>
                <w:color w:val="000000"/>
                <w:sz w:val="24"/>
                <w:szCs w:val="24"/>
                <w:lang w:eastAsia="hu-HU"/>
              </w:rPr>
            </w:pPr>
            <w:r>
              <w:rPr>
                <w:rFonts w:ascii="Times New Roman" w:eastAsia="Times New Roman" w:hAnsi="Times New Roman" w:cs="Times New Roman"/>
                <w:b/>
                <w:bCs/>
                <w:color w:val="000000"/>
                <w:sz w:val="24"/>
                <w:szCs w:val="24"/>
                <w:lang w:eastAsia="hu-HU"/>
              </w:rPr>
              <w:t>(%-ban)</w:t>
            </w:r>
          </w:p>
        </w:tc>
      </w:tr>
      <w:tr w:rsidR="009C20A3" w:rsidRPr="00067A59" w14:paraId="117B2A89" w14:textId="77777777" w:rsidTr="00F17400">
        <w:trPr>
          <w:trHeight w:hRule="exact" w:val="340"/>
        </w:trPr>
        <w:tc>
          <w:tcPr>
            <w:tcW w:w="3539" w:type="dxa"/>
            <w:tcBorders>
              <w:top w:val="nil"/>
              <w:left w:val="single" w:sz="4" w:space="0" w:color="auto"/>
              <w:bottom w:val="single" w:sz="4" w:space="0" w:color="auto"/>
              <w:right w:val="single" w:sz="4" w:space="0" w:color="auto"/>
            </w:tcBorders>
            <w:noWrap/>
            <w:vAlign w:val="bottom"/>
            <w:hideMark/>
          </w:tcPr>
          <w:p w14:paraId="18E7F8B1" w14:textId="77777777" w:rsidR="009C20A3" w:rsidRPr="00067A59" w:rsidRDefault="009C20A3" w:rsidP="00F17400">
            <w:pPr>
              <w:spacing w:after="0" w:line="240" w:lineRule="auto"/>
              <w:rPr>
                <w:rFonts w:ascii="Times New Roman" w:eastAsia="Times New Roman" w:hAnsi="Times New Roman" w:cs="Times New Roman"/>
                <w:color w:val="000000"/>
                <w:sz w:val="24"/>
                <w:szCs w:val="24"/>
                <w:lang w:eastAsia="hu-HU"/>
              </w:rPr>
            </w:pPr>
            <w:r w:rsidRPr="00067A59">
              <w:rPr>
                <w:rFonts w:ascii="Times New Roman" w:eastAsia="Times New Roman" w:hAnsi="Times New Roman" w:cs="Times New Roman"/>
                <w:color w:val="000000"/>
                <w:sz w:val="24"/>
                <w:szCs w:val="24"/>
                <w:lang w:eastAsia="hu-HU"/>
              </w:rPr>
              <w:t>Építményadó</w:t>
            </w:r>
          </w:p>
        </w:tc>
        <w:tc>
          <w:tcPr>
            <w:tcW w:w="2126" w:type="dxa"/>
            <w:tcBorders>
              <w:top w:val="nil"/>
              <w:left w:val="nil"/>
              <w:bottom w:val="single" w:sz="4" w:space="0" w:color="auto"/>
              <w:right w:val="single" w:sz="4" w:space="0" w:color="auto"/>
            </w:tcBorders>
            <w:noWrap/>
            <w:vAlign w:val="bottom"/>
          </w:tcPr>
          <w:p w14:paraId="163C68B5" w14:textId="623FADB3" w:rsidR="009C20A3" w:rsidRPr="00067A59" w:rsidRDefault="00816C90" w:rsidP="00F17400">
            <w:pPr>
              <w:spacing w:after="0" w:line="240" w:lineRule="auto"/>
              <w:jc w:val="center"/>
              <w:rPr>
                <w:rFonts w:ascii="Times New Roman" w:eastAsia="Times New Roman" w:hAnsi="Times New Roman" w:cs="Times New Roman"/>
                <w:color w:val="000000"/>
                <w:sz w:val="24"/>
                <w:szCs w:val="24"/>
                <w:lang w:eastAsia="hu-HU"/>
              </w:rPr>
            </w:pPr>
            <w:r>
              <w:rPr>
                <w:rFonts w:ascii="Times New Roman" w:eastAsia="Times New Roman" w:hAnsi="Times New Roman" w:cs="Times New Roman"/>
                <w:color w:val="000000"/>
                <w:sz w:val="24"/>
                <w:szCs w:val="24"/>
                <w:lang w:eastAsia="hu-HU"/>
              </w:rPr>
              <w:t>879 000</w:t>
            </w:r>
          </w:p>
        </w:tc>
        <w:tc>
          <w:tcPr>
            <w:tcW w:w="2132" w:type="dxa"/>
            <w:tcBorders>
              <w:top w:val="nil"/>
              <w:left w:val="nil"/>
              <w:bottom w:val="single" w:sz="4" w:space="0" w:color="auto"/>
              <w:right w:val="single" w:sz="4" w:space="0" w:color="auto"/>
            </w:tcBorders>
            <w:noWrap/>
            <w:vAlign w:val="bottom"/>
          </w:tcPr>
          <w:p w14:paraId="2689A965" w14:textId="3037B604" w:rsidR="009C20A3" w:rsidRPr="004F470D" w:rsidRDefault="00816C90" w:rsidP="00F17400">
            <w:pPr>
              <w:spacing w:after="0" w:line="240" w:lineRule="auto"/>
              <w:jc w:val="center"/>
              <w:rPr>
                <w:rFonts w:ascii="Times New Roman" w:eastAsia="Times New Roman" w:hAnsi="Times New Roman" w:cs="Times New Roman"/>
                <w:i/>
                <w:iCs/>
                <w:color w:val="000000"/>
                <w:sz w:val="24"/>
                <w:szCs w:val="24"/>
                <w:lang w:eastAsia="hu-HU"/>
              </w:rPr>
            </w:pPr>
            <w:r>
              <w:rPr>
                <w:rFonts w:ascii="Times New Roman" w:eastAsia="Times New Roman" w:hAnsi="Times New Roman" w:cs="Times New Roman"/>
                <w:i/>
                <w:iCs/>
                <w:color w:val="000000"/>
                <w:sz w:val="24"/>
                <w:szCs w:val="24"/>
                <w:lang w:eastAsia="hu-HU"/>
              </w:rPr>
              <w:t>979 730</w:t>
            </w:r>
          </w:p>
        </w:tc>
        <w:tc>
          <w:tcPr>
            <w:tcW w:w="1696" w:type="dxa"/>
            <w:tcBorders>
              <w:top w:val="single" w:sz="4" w:space="0" w:color="auto"/>
              <w:bottom w:val="single" w:sz="4" w:space="0" w:color="auto"/>
              <w:right w:val="single" w:sz="4" w:space="0" w:color="auto"/>
            </w:tcBorders>
          </w:tcPr>
          <w:p w14:paraId="0A343FAB" w14:textId="5DB60872" w:rsidR="009C20A3" w:rsidRPr="004F470D" w:rsidRDefault="002C5BD5" w:rsidP="00F17400">
            <w:pPr>
              <w:spacing w:after="0" w:line="240" w:lineRule="auto"/>
              <w:jc w:val="center"/>
              <w:rPr>
                <w:rFonts w:ascii="Times New Roman" w:eastAsia="Times New Roman" w:hAnsi="Times New Roman" w:cs="Times New Roman"/>
                <w:i/>
                <w:iCs/>
                <w:color w:val="000000"/>
                <w:sz w:val="24"/>
                <w:szCs w:val="24"/>
                <w:lang w:eastAsia="hu-HU"/>
              </w:rPr>
            </w:pPr>
            <w:r>
              <w:rPr>
                <w:rFonts w:ascii="Times New Roman" w:eastAsia="Times New Roman" w:hAnsi="Times New Roman" w:cs="Times New Roman"/>
                <w:i/>
                <w:iCs/>
                <w:color w:val="000000"/>
                <w:sz w:val="24"/>
                <w:szCs w:val="24"/>
                <w:lang w:eastAsia="hu-HU"/>
              </w:rPr>
              <w:t>10</w:t>
            </w:r>
            <w:r w:rsidR="00E550C1">
              <w:rPr>
                <w:rFonts w:ascii="Times New Roman" w:eastAsia="Times New Roman" w:hAnsi="Times New Roman" w:cs="Times New Roman"/>
                <w:i/>
                <w:iCs/>
                <w:color w:val="000000"/>
                <w:sz w:val="24"/>
                <w:szCs w:val="24"/>
                <w:lang w:eastAsia="hu-HU"/>
              </w:rPr>
              <w:t>6,91</w:t>
            </w:r>
          </w:p>
        </w:tc>
      </w:tr>
      <w:tr w:rsidR="009C20A3" w:rsidRPr="00067A59" w14:paraId="7533C8B6" w14:textId="77777777" w:rsidTr="00F17400">
        <w:trPr>
          <w:trHeight w:hRule="exact" w:val="340"/>
        </w:trPr>
        <w:tc>
          <w:tcPr>
            <w:tcW w:w="3539" w:type="dxa"/>
            <w:tcBorders>
              <w:top w:val="nil"/>
              <w:left w:val="single" w:sz="4" w:space="0" w:color="auto"/>
              <w:bottom w:val="single" w:sz="4" w:space="0" w:color="auto"/>
              <w:right w:val="single" w:sz="4" w:space="0" w:color="auto"/>
            </w:tcBorders>
            <w:noWrap/>
            <w:vAlign w:val="bottom"/>
            <w:hideMark/>
          </w:tcPr>
          <w:p w14:paraId="3D1B9213" w14:textId="77777777" w:rsidR="009C20A3" w:rsidRPr="00067A59" w:rsidRDefault="009C20A3" w:rsidP="00F17400">
            <w:pPr>
              <w:spacing w:after="0" w:line="240" w:lineRule="auto"/>
              <w:rPr>
                <w:rFonts w:ascii="Times New Roman" w:eastAsia="Times New Roman" w:hAnsi="Times New Roman" w:cs="Times New Roman"/>
                <w:color w:val="000000"/>
                <w:sz w:val="24"/>
                <w:szCs w:val="24"/>
                <w:lang w:eastAsia="hu-HU"/>
              </w:rPr>
            </w:pPr>
            <w:r w:rsidRPr="00067A59">
              <w:rPr>
                <w:rFonts w:ascii="Times New Roman" w:eastAsia="Times New Roman" w:hAnsi="Times New Roman" w:cs="Times New Roman"/>
                <w:color w:val="000000"/>
                <w:sz w:val="24"/>
                <w:szCs w:val="24"/>
                <w:lang w:eastAsia="hu-HU"/>
              </w:rPr>
              <w:t>Magánszemély kommunális adója</w:t>
            </w:r>
          </w:p>
        </w:tc>
        <w:tc>
          <w:tcPr>
            <w:tcW w:w="2126" w:type="dxa"/>
            <w:tcBorders>
              <w:top w:val="nil"/>
              <w:left w:val="nil"/>
              <w:bottom w:val="single" w:sz="4" w:space="0" w:color="auto"/>
              <w:right w:val="single" w:sz="4" w:space="0" w:color="auto"/>
            </w:tcBorders>
            <w:noWrap/>
            <w:vAlign w:val="bottom"/>
          </w:tcPr>
          <w:p w14:paraId="65BFC79B" w14:textId="4D9FF8BB" w:rsidR="009C20A3" w:rsidRPr="00067A59" w:rsidRDefault="00816C90" w:rsidP="00F17400">
            <w:pPr>
              <w:spacing w:after="0" w:line="240" w:lineRule="auto"/>
              <w:jc w:val="center"/>
              <w:rPr>
                <w:rFonts w:ascii="Times New Roman" w:eastAsia="Times New Roman" w:hAnsi="Times New Roman" w:cs="Times New Roman"/>
                <w:color w:val="000000"/>
                <w:sz w:val="24"/>
                <w:szCs w:val="24"/>
                <w:lang w:eastAsia="hu-HU"/>
              </w:rPr>
            </w:pPr>
            <w:r>
              <w:rPr>
                <w:rFonts w:ascii="Times New Roman" w:eastAsia="Times New Roman" w:hAnsi="Times New Roman" w:cs="Times New Roman"/>
                <w:color w:val="000000"/>
                <w:sz w:val="24"/>
                <w:szCs w:val="24"/>
                <w:lang w:eastAsia="hu-HU"/>
              </w:rPr>
              <w:t>2 000 000</w:t>
            </w:r>
          </w:p>
        </w:tc>
        <w:tc>
          <w:tcPr>
            <w:tcW w:w="2132" w:type="dxa"/>
            <w:tcBorders>
              <w:top w:val="nil"/>
              <w:left w:val="nil"/>
              <w:bottom w:val="single" w:sz="4" w:space="0" w:color="auto"/>
              <w:right w:val="single" w:sz="4" w:space="0" w:color="auto"/>
            </w:tcBorders>
            <w:noWrap/>
            <w:vAlign w:val="bottom"/>
          </w:tcPr>
          <w:p w14:paraId="095963F2" w14:textId="175C6C84" w:rsidR="009C20A3" w:rsidRPr="004F470D" w:rsidRDefault="00816C90" w:rsidP="00F17400">
            <w:pPr>
              <w:spacing w:after="0" w:line="240" w:lineRule="auto"/>
              <w:jc w:val="center"/>
              <w:rPr>
                <w:rFonts w:ascii="Times New Roman" w:eastAsia="Times New Roman" w:hAnsi="Times New Roman" w:cs="Times New Roman"/>
                <w:i/>
                <w:iCs/>
                <w:color w:val="000000"/>
                <w:sz w:val="24"/>
                <w:szCs w:val="24"/>
                <w:lang w:eastAsia="hu-HU"/>
              </w:rPr>
            </w:pPr>
            <w:r>
              <w:rPr>
                <w:rFonts w:ascii="Times New Roman" w:eastAsia="Times New Roman" w:hAnsi="Times New Roman" w:cs="Times New Roman"/>
                <w:i/>
                <w:iCs/>
                <w:color w:val="000000"/>
                <w:sz w:val="24"/>
                <w:szCs w:val="24"/>
                <w:lang w:eastAsia="hu-HU"/>
              </w:rPr>
              <w:t xml:space="preserve">2 140 963 </w:t>
            </w:r>
          </w:p>
        </w:tc>
        <w:tc>
          <w:tcPr>
            <w:tcW w:w="1696" w:type="dxa"/>
            <w:tcBorders>
              <w:top w:val="single" w:sz="4" w:space="0" w:color="auto"/>
              <w:bottom w:val="single" w:sz="4" w:space="0" w:color="auto"/>
              <w:right w:val="single" w:sz="4" w:space="0" w:color="auto"/>
            </w:tcBorders>
          </w:tcPr>
          <w:p w14:paraId="455BFE33" w14:textId="19E869AB" w:rsidR="009C20A3" w:rsidRPr="004F470D" w:rsidRDefault="00E550C1" w:rsidP="00F17400">
            <w:pPr>
              <w:spacing w:after="0" w:line="240" w:lineRule="auto"/>
              <w:jc w:val="center"/>
              <w:rPr>
                <w:rFonts w:ascii="Times New Roman" w:eastAsia="Times New Roman" w:hAnsi="Times New Roman" w:cs="Times New Roman"/>
                <w:i/>
                <w:iCs/>
                <w:color w:val="000000"/>
                <w:sz w:val="24"/>
                <w:szCs w:val="24"/>
                <w:lang w:eastAsia="hu-HU"/>
              </w:rPr>
            </w:pPr>
            <w:r>
              <w:rPr>
                <w:rFonts w:ascii="Times New Roman" w:eastAsia="Times New Roman" w:hAnsi="Times New Roman" w:cs="Times New Roman"/>
                <w:i/>
                <w:iCs/>
                <w:color w:val="000000"/>
                <w:sz w:val="24"/>
                <w:szCs w:val="24"/>
                <w:lang w:eastAsia="hu-HU"/>
              </w:rPr>
              <w:t>107,05</w:t>
            </w:r>
          </w:p>
        </w:tc>
      </w:tr>
      <w:tr w:rsidR="009C20A3" w:rsidRPr="00067A59" w14:paraId="1F8CF09B" w14:textId="77777777" w:rsidTr="00F17400">
        <w:trPr>
          <w:trHeight w:hRule="exact" w:val="340"/>
        </w:trPr>
        <w:tc>
          <w:tcPr>
            <w:tcW w:w="3539" w:type="dxa"/>
            <w:tcBorders>
              <w:top w:val="nil"/>
              <w:left w:val="single" w:sz="4" w:space="0" w:color="auto"/>
              <w:bottom w:val="single" w:sz="4" w:space="0" w:color="auto"/>
              <w:right w:val="single" w:sz="4" w:space="0" w:color="auto"/>
            </w:tcBorders>
            <w:noWrap/>
            <w:vAlign w:val="bottom"/>
            <w:hideMark/>
          </w:tcPr>
          <w:p w14:paraId="5EA7D451" w14:textId="77777777" w:rsidR="009C20A3" w:rsidRPr="00067A59" w:rsidRDefault="009C20A3" w:rsidP="00F17400">
            <w:pPr>
              <w:spacing w:after="0" w:line="240" w:lineRule="auto"/>
              <w:rPr>
                <w:rFonts w:ascii="Times New Roman" w:eastAsia="Times New Roman" w:hAnsi="Times New Roman" w:cs="Times New Roman"/>
                <w:color w:val="000000"/>
                <w:sz w:val="24"/>
                <w:szCs w:val="24"/>
                <w:lang w:eastAsia="hu-HU"/>
              </w:rPr>
            </w:pPr>
            <w:r w:rsidRPr="00067A59">
              <w:rPr>
                <w:rFonts w:ascii="Times New Roman" w:eastAsia="Times New Roman" w:hAnsi="Times New Roman" w:cs="Times New Roman"/>
                <w:color w:val="000000"/>
                <w:sz w:val="24"/>
                <w:szCs w:val="24"/>
                <w:lang w:eastAsia="hu-HU"/>
              </w:rPr>
              <w:t>Helyi iparűzési adó</w:t>
            </w:r>
          </w:p>
        </w:tc>
        <w:tc>
          <w:tcPr>
            <w:tcW w:w="2126" w:type="dxa"/>
            <w:tcBorders>
              <w:top w:val="nil"/>
              <w:left w:val="nil"/>
              <w:bottom w:val="single" w:sz="4" w:space="0" w:color="auto"/>
              <w:right w:val="single" w:sz="4" w:space="0" w:color="auto"/>
            </w:tcBorders>
            <w:noWrap/>
            <w:vAlign w:val="bottom"/>
          </w:tcPr>
          <w:p w14:paraId="67891E56" w14:textId="107542F5" w:rsidR="009C20A3" w:rsidRPr="00067A59" w:rsidRDefault="00816C90" w:rsidP="00F17400">
            <w:pPr>
              <w:spacing w:after="0" w:line="240" w:lineRule="auto"/>
              <w:jc w:val="center"/>
              <w:rPr>
                <w:rFonts w:ascii="Times New Roman" w:eastAsia="Times New Roman" w:hAnsi="Times New Roman" w:cs="Times New Roman"/>
                <w:color w:val="000000"/>
                <w:sz w:val="24"/>
                <w:szCs w:val="24"/>
                <w:lang w:eastAsia="hu-HU"/>
              </w:rPr>
            </w:pPr>
            <w:r>
              <w:rPr>
                <w:rFonts w:ascii="Times New Roman" w:eastAsia="Times New Roman" w:hAnsi="Times New Roman" w:cs="Times New Roman"/>
                <w:color w:val="000000"/>
                <w:sz w:val="24"/>
                <w:szCs w:val="24"/>
                <w:lang w:eastAsia="hu-HU"/>
              </w:rPr>
              <w:t>13 000 000</w:t>
            </w:r>
          </w:p>
        </w:tc>
        <w:tc>
          <w:tcPr>
            <w:tcW w:w="2132" w:type="dxa"/>
            <w:tcBorders>
              <w:top w:val="nil"/>
              <w:left w:val="nil"/>
              <w:bottom w:val="single" w:sz="4" w:space="0" w:color="auto"/>
              <w:right w:val="single" w:sz="4" w:space="0" w:color="auto"/>
            </w:tcBorders>
            <w:noWrap/>
            <w:vAlign w:val="bottom"/>
          </w:tcPr>
          <w:p w14:paraId="125DAD33" w14:textId="72AF123C" w:rsidR="009C20A3" w:rsidRPr="004F470D" w:rsidRDefault="00816C90" w:rsidP="00F17400">
            <w:pPr>
              <w:spacing w:after="0" w:line="240" w:lineRule="auto"/>
              <w:jc w:val="center"/>
              <w:rPr>
                <w:rFonts w:ascii="Times New Roman" w:eastAsia="Times New Roman" w:hAnsi="Times New Roman" w:cs="Times New Roman"/>
                <w:i/>
                <w:iCs/>
                <w:color w:val="000000"/>
                <w:sz w:val="24"/>
                <w:szCs w:val="24"/>
                <w:lang w:eastAsia="hu-HU"/>
              </w:rPr>
            </w:pPr>
            <w:r>
              <w:rPr>
                <w:rFonts w:ascii="Times New Roman" w:eastAsia="Times New Roman" w:hAnsi="Times New Roman" w:cs="Times New Roman"/>
                <w:i/>
                <w:iCs/>
                <w:color w:val="000000"/>
                <w:sz w:val="24"/>
                <w:szCs w:val="24"/>
                <w:lang w:eastAsia="hu-HU"/>
              </w:rPr>
              <w:t>16 277 672</w:t>
            </w:r>
          </w:p>
        </w:tc>
        <w:tc>
          <w:tcPr>
            <w:tcW w:w="1696" w:type="dxa"/>
            <w:tcBorders>
              <w:top w:val="single" w:sz="4" w:space="0" w:color="auto"/>
              <w:bottom w:val="single" w:sz="4" w:space="0" w:color="auto"/>
              <w:right w:val="single" w:sz="4" w:space="0" w:color="auto"/>
            </w:tcBorders>
          </w:tcPr>
          <w:p w14:paraId="2ECA3CD8" w14:textId="6946A5D5" w:rsidR="009C20A3" w:rsidRPr="004F470D" w:rsidRDefault="002C5BD5" w:rsidP="00F17400">
            <w:pPr>
              <w:spacing w:after="0" w:line="240" w:lineRule="auto"/>
              <w:jc w:val="center"/>
              <w:rPr>
                <w:rFonts w:ascii="Times New Roman" w:eastAsia="Times New Roman" w:hAnsi="Times New Roman" w:cs="Times New Roman"/>
                <w:i/>
                <w:iCs/>
                <w:color w:val="000000"/>
                <w:sz w:val="24"/>
                <w:szCs w:val="24"/>
                <w:lang w:eastAsia="hu-HU"/>
              </w:rPr>
            </w:pPr>
            <w:r>
              <w:rPr>
                <w:rFonts w:ascii="Times New Roman" w:eastAsia="Times New Roman" w:hAnsi="Times New Roman" w:cs="Times New Roman"/>
                <w:i/>
                <w:iCs/>
                <w:color w:val="000000"/>
                <w:sz w:val="24"/>
                <w:szCs w:val="24"/>
                <w:lang w:eastAsia="hu-HU"/>
              </w:rPr>
              <w:t>1</w:t>
            </w:r>
            <w:r w:rsidR="00E550C1">
              <w:rPr>
                <w:rFonts w:ascii="Times New Roman" w:eastAsia="Times New Roman" w:hAnsi="Times New Roman" w:cs="Times New Roman"/>
                <w:i/>
                <w:iCs/>
                <w:color w:val="000000"/>
                <w:sz w:val="24"/>
                <w:szCs w:val="24"/>
                <w:lang w:eastAsia="hu-HU"/>
              </w:rPr>
              <w:t>25,21</w:t>
            </w:r>
          </w:p>
        </w:tc>
      </w:tr>
      <w:tr w:rsidR="00633DAC" w:rsidRPr="00067A59" w14:paraId="623054EB" w14:textId="77777777" w:rsidTr="00F17400">
        <w:trPr>
          <w:trHeight w:hRule="exact" w:val="340"/>
        </w:trPr>
        <w:tc>
          <w:tcPr>
            <w:tcW w:w="3539" w:type="dxa"/>
            <w:tcBorders>
              <w:top w:val="nil"/>
              <w:left w:val="single" w:sz="4" w:space="0" w:color="auto"/>
              <w:bottom w:val="single" w:sz="4" w:space="0" w:color="auto"/>
              <w:right w:val="single" w:sz="4" w:space="0" w:color="auto"/>
            </w:tcBorders>
            <w:noWrap/>
            <w:vAlign w:val="bottom"/>
          </w:tcPr>
          <w:p w14:paraId="44B2EB2B" w14:textId="2915A938" w:rsidR="00633DAC" w:rsidRPr="00067A59" w:rsidRDefault="00633DAC" w:rsidP="00F17400">
            <w:pPr>
              <w:spacing w:after="0" w:line="240" w:lineRule="auto"/>
              <w:rPr>
                <w:rFonts w:ascii="Times New Roman" w:eastAsia="Times New Roman" w:hAnsi="Times New Roman" w:cs="Times New Roman"/>
                <w:color w:val="000000"/>
                <w:sz w:val="24"/>
                <w:szCs w:val="24"/>
                <w:lang w:eastAsia="hu-HU"/>
              </w:rPr>
            </w:pPr>
            <w:r>
              <w:rPr>
                <w:rFonts w:ascii="Times New Roman" w:eastAsia="Times New Roman" w:hAnsi="Times New Roman" w:cs="Times New Roman"/>
                <w:color w:val="000000"/>
                <w:sz w:val="24"/>
                <w:szCs w:val="24"/>
                <w:lang w:eastAsia="hu-HU"/>
              </w:rPr>
              <w:t>Idegenforgalmi adó</w:t>
            </w:r>
          </w:p>
        </w:tc>
        <w:tc>
          <w:tcPr>
            <w:tcW w:w="2126" w:type="dxa"/>
            <w:tcBorders>
              <w:top w:val="nil"/>
              <w:left w:val="nil"/>
              <w:bottom w:val="single" w:sz="4" w:space="0" w:color="auto"/>
              <w:right w:val="single" w:sz="4" w:space="0" w:color="auto"/>
            </w:tcBorders>
            <w:noWrap/>
            <w:vAlign w:val="bottom"/>
          </w:tcPr>
          <w:p w14:paraId="1EF49A94" w14:textId="0AAC56C8" w:rsidR="00633DAC" w:rsidRPr="00067A59" w:rsidRDefault="00816C90" w:rsidP="00F17400">
            <w:pPr>
              <w:spacing w:after="0" w:line="240" w:lineRule="auto"/>
              <w:jc w:val="center"/>
              <w:rPr>
                <w:rFonts w:ascii="Times New Roman" w:eastAsia="Times New Roman" w:hAnsi="Times New Roman" w:cs="Times New Roman"/>
                <w:color w:val="000000"/>
                <w:sz w:val="24"/>
                <w:szCs w:val="24"/>
                <w:lang w:eastAsia="hu-HU"/>
              </w:rPr>
            </w:pPr>
            <w:r>
              <w:rPr>
                <w:rFonts w:ascii="Times New Roman" w:eastAsia="Times New Roman" w:hAnsi="Times New Roman" w:cs="Times New Roman"/>
                <w:color w:val="000000"/>
                <w:sz w:val="24"/>
                <w:szCs w:val="24"/>
                <w:lang w:eastAsia="hu-HU"/>
              </w:rPr>
              <w:t>200 000</w:t>
            </w:r>
          </w:p>
        </w:tc>
        <w:tc>
          <w:tcPr>
            <w:tcW w:w="2132" w:type="dxa"/>
            <w:tcBorders>
              <w:top w:val="nil"/>
              <w:left w:val="nil"/>
              <w:bottom w:val="single" w:sz="4" w:space="0" w:color="auto"/>
              <w:right w:val="single" w:sz="4" w:space="0" w:color="auto"/>
            </w:tcBorders>
            <w:noWrap/>
            <w:vAlign w:val="bottom"/>
          </w:tcPr>
          <w:p w14:paraId="28DADDF5" w14:textId="3BE834CB" w:rsidR="00633DAC" w:rsidRPr="004F470D" w:rsidRDefault="00816C90" w:rsidP="00F17400">
            <w:pPr>
              <w:spacing w:after="0" w:line="240" w:lineRule="auto"/>
              <w:jc w:val="center"/>
              <w:rPr>
                <w:rFonts w:ascii="Times New Roman" w:eastAsia="Times New Roman" w:hAnsi="Times New Roman" w:cs="Times New Roman"/>
                <w:i/>
                <w:iCs/>
                <w:color w:val="000000"/>
                <w:sz w:val="24"/>
                <w:szCs w:val="24"/>
                <w:lang w:eastAsia="hu-HU"/>
              </w:rPr>
            </w:pPr>
            <w:r>
              <w:rPr>
                <w:rFonts w:ascii="Times New Roman" w:eastAsia="Times New Roman" w:hAnsi="Times New Roman" w:cs="Times New Roman"/>
                <w:i/>
                <w:iCs/>
                <w:color w:val="000000"/>
                <w:sz w:val="24"/>
                <w:szCs w:val="24"/>
                <w:lang w:eastAsia="hu-HU"/>
              </w:rPr>
              <w:t>280 500</w:t>
            </w:r>
          </w:p>
        </w:tc>
        <w:tc>
          <w:tcPr>
            <w:tcW w:w="1696" w:type="dxa"/>
            <w:tcBorders>
              <w:top w:val="single" w:sz="4" w:space="0" w:color="auto"/>
              <w:bottom w:val="single" w:sz="4" w:space="0" w:color="auto"/>
              <w:right w:val="single" w:sz="4" w:space="0" w:color="auto"/>
            </w:tcBorders>
          </w:tcPr>
          <w:p w14:paraId="6F81D0B3" w14:textId="54A61C7E" w:rsidR="00633DAC" w:rsidRPr="004F470D" w:rsidRDefault="002C5BD5" w:rsidP="00F17400">
            <w:pPr>
              <w:spacing w:after="0" w:line="240" w:lineRule="auto"/>
              <w:jc w:val="center"/>
              <w:rPr>
                <w:rFonts w:ascii="Times New Roman" w:eastAsia="Times New Roman" w:hAnsi="Times New Roman" w:cs="Times New Roman"/>
                <w:i/>
                <w:iCs/>
                <w:color w:val="000000"/>
                <w:sz w:val="24"/>
                <w:szCs w:val="24"/>
                <w:lang w:eastAsia="hu-HU"/>
              </w:rPr>
            </w:pPr>
            <w:r>
              <w:rPr>
                <w:rFonts w:ascii="Times New Roman" w:eastAsia="Times New Roman" w:hAnsi="Times New Roman" w:cs="Times New Roman"/>
                <w:i/>
                <w:iCs/>
                <w:color w:val="000000"/>
                <w:sz w:val="24"/>
                <w:szCs w:val="24"/>
                <w:lang w:eastAsia="hu-HU"/>
              </w:rPr>
              <w:t>1</w:t>
            </w:r>
            <w:r w:rsidR="00E550C1">
              <w:rPr>
                <w:rFonts w:ascii="Times New Roman" w:eastAsia="Times New Roman" w:hAnsi="Times New Roman" w:cs="Times New Roman"/>
                <w:i/>
                <w:iCs/>
                <w:color w:val="000000"/>
                <w:sz w:val="24"/>
                <w:szCs w:val="24"/>
                <w:lang w:eastAsia="hu-HU"/>
              </w:rPr>
              <w:t>40,25</w:t>
            </w:r>
          </w:p>
        </w:tc>
      </w:tr>
      <w:tr w:rsidR="00633DAC" w:rsidRPr="00067A59" w14:paraId="7C6B7519" w14:textId="77777777" w:rsidTr="00F17400">
        <w:trPr>
          <w:trHeight w:hRule="exact" w:val="340"/>
        </w:trPr>
        <w:tc>
          <w:tcPr>
            <w:tcW w:w="3539" w:type="dxa"/>
            <w:tcBorders>
              <w:top w:val="nil"/>
              <w:left w:val="single" w:sz="4" w:space="0" w:color="auto"/>
              <w:bottom w:val="single" w:sz="4" w:space="0" w:color="auto"/>
              <w:right w:val="single" w:sz="4" w:space="0" w:color="auto"/>
            </w:tcBorders>
            <w:noWrap/>
            <w:vAlign w:val="bottom"/>
          </w:tcPr>
          <w:p w14:paraId="4035E7A6" w14:textId="23F302E2" w:rsidR="00633DAC" w:rsidRPr="00067A59" w:rsidRDefault="00633DAC" w:rsidP="00F17400">
            <w:pPr>
              <w:spacing w:after="0" w:line="240" w:lineRule="auto"/>
              <w:rPr>
                <w:rFonts w:ascii="Times New Roman" w:eastAsia="Times New Roman" w:hAnsi="Times New Roman" w:cs="Times New Roman"/>
                <w:color w:val="000000"/>
                <w:sz w:val="24"/>
                <w:szCs w:val="24"/>
                <w:lang w:eastAsia="hu-HU"/>
              </w:rPr>
            </w:pPr>
            <w:r>
              <w:rPr>
                <w:rFonts w:ascii="Times New Roman" w:eastAsia="Times New Roman" w:hAnsi="Times New Roman" w:cs="Times New Roman"/>
                <w:color w:val="000000"/>
                <w:sz w:val="24"/>
                <w:szCs w:val="24"/>
                <w:lang w:eastAsia="hu-HU"/>
              </w:rPr>
              <w:t>Talajterhelési díj</w:t>
            </w:r>
          </w:p>
        </w:tc>
        <w:tc>
          <w:tcPr>
            <w:tcW w:w="2126" w:type="dxa"/>
            <w:tcBorders>
              <w:top w:val="nil"/>
              <w:left w:val="nil"/>
              <w:bottom w:val="single" w:sz="4" w:space="0" w:color="auto"/>
              <w:right w:val="single" w:sz="4" w:space="0" w:color="auto"/>
            </w:tcBorders>
            <w:noWrap/>
            <w:vAlign w:val="bottom"/>
          </w:tcPr>
          <w:p w14:paraId="6F04A810" w14:textId="14471EC7" w:rsidR="00633DAC" w:rsidRPr="00067A59" w:rsidRDefault="00816C90" w:rsidP="00F17400">
            <w:pPr>
              <w:spacing w:after="0" w:line="240" w:lineRule="auto"/>
              <w:jc w:val="center"/>
              <w:rPr>
                <w:rFonts w:ascii="Times New Roman" w:eastAsia="Times New Roman" w:hAnsi="Times New Roman" w:cs="Times New Roman"/>
                <w:color w:val="000000"/>
                <w:sz w:val="24"/>
                <w:szCs w:val="24"/>
                <w:lang w:eastAsia="hu-HU"/>
              </w:rPr>
            </w:pPr>
            <w:r>
              <w:rPr>
                <w:rFonts w:ascii="Times New Roman" w:eastAsia="Times New Roman" w:hAnsi="Times New Roman" w:cs="Times New Roman"/>
                <w:color w:val="000000"/>
                <w:sz w:val="24"/>
                <w:szCs w:val="24"/>
                <w:lang w:eastAsia="hu-HU"/>
              </w:rPr>
              <w:t xml:space="preserve">0 </w:t>
            </w:r>
          </w:p>
        </w:tc>
        <w:tc>
          <w:tcPr>
            <w:tcW w:w="2132" w:type="dxa"/>
            <w:tcBorders>
              <w:top w:val="nil"/>
              <w:left w:val="nil"/>
              <w:bottom w:val="single" w:sz="4" w:space="0" w:color="auto"/>
              <w:right w:val="single" w:sz="4" w:space="0" w:color="auto"/>
            </w:tcBorders>
            <w:noWrap/>
            <w:vAlign w:val="bottom"/>
          </w:tcPr>
          <w:p w14:paraId="20B06912" w14:textId="72497787" w:rsidR="00633DAC" w:rsidRPr="004F470D" w:rsidRDefault="00816C90" w:rsidP="00F17400">
            <w:pPr>
              <w:spacing w:after="0" w:line="240" w:lineRule="auto"/>
              <w:jc w:val="center"/>
              <w:rPr>
                <w:rFonts w:ascii="Times New Roman" w:eastAsia="Times New Roman" w:hAnsi="Times New Roman" w:cs="Times New Roman"/>
                <w:i/>
                <w:iCs/>
                <w:color w:val="000000"/>
                <w:sz w:val="24"/>
                <w:szCs w:val="24"/>
                <w:lang w:eastAsia="hu-HU"/>
              </w:rPr>
            </w:pPr>
            <w:r>
              <w:rPr>
                <w:rFonts w:ascii="Times New Roman" w:eastAsia="Times New Roman" w:hAnsi="Times New Roman" w:cs="Times New Roman"/>
                <w:i/>
                <w:iCs/>
                <w:color w:val="000000"/>
                <w:sz w:val="24"/>
                <w:szCs w:val="24"/>
                <w:lang w:eastAsia="hu-HU"/>
              </w:rPr>
              <w:t xml:space="preserve">14 400 </w:t>
            </w:r>
          </w:p>
        </w:tc>
        <w:tc>
          <w:tcPr>
            <w:tcW w:w="1696" w:type="dxa"/>
            <w:tcBorders>
              <w:top w:val="single" w:sz="4" w:space="0" w:color="auto"/>
              <w:bottom w:val="single" w:sz="4" w:space="0" w:color="auto"/>
              <w:right w:val="single" w:sz="4" w:space="0" w:color="auto"/>
            </w:tcBorders>
          </w:tcPr>
          <w:p w14:paraId="2ABBA9BD" w14:textId="77777777" w:rsidR="00633DAC" w:rsidRPr="004F470D" w:rsidRDefault="00633DAC" w:rsidP="00F17400">
            <w:pPr>
              <w:spacing w:after="0" w:line="240" w:lineRule="auto"/>
              <w:jc w:val="center"/>
              <w:rPr>
                <w:rFonts w:ascii="Times New Roman" w:eastAsia="Times New Roman" w:hAnsi="Times New Roman" w:cs="Times New Roman"/>
                <w:i/>
                <w:iCs/>
                <w:color w:val="000000"/>
                <w:sz w:val="24"/>
                <w:szCs w:val="24"/>
                <w:lang w:eastAsia="hu-HU"/>
              </w:rPr>
            </w:pPr>
          </w:p>
        </w:tc>
      </w:tr>
      <w:tr w:rsidR="009C20A3" w:rsidRPr="00067A59" w14:paraId="19709B7D" w14:textId="77777777" w:rsidTr="00F17400">
        <w:trPr>
          <w:trHeight w:hRule="exact" w:val="340"/>
        </w:trPr>
        <w:tc>
          <w:tcPr>
            <w:tcW w:w="3539" w:type="dxa"/>
            <w:tcBorders>
              <w:top w:val="nil"/>
              <w:left w:val="single" w:sz="4" w:space="0" w:color="auto"/>
              <w:bottom w:val="single" w:sz="4" w:space="0" w:color="auto"/>
              <w:right w:val="single" w:sz="4" w:space="0" w:color="auto"/>
            </w:tcBorders>
            <w:noWrap/>
            <w:vAlign w:val="bottom"/>
            <w:hideMark/>
          </w:tcPr>
          <w:p w14:paraId="7CF71E61" w14:textId="77777777" w:rsidR="009C20A3" w:rsidRPr="00067A59" w:rsidRDefault="009C20A3" w:rsidP="00F17400">
            <w:pPr>
              <w:spacing w:after="0" w:line="240" w:lineRule="auto"/>
              <w:rPr>
                <w:rFonts w:ascii="Times New Roman" w:eastAsia="Times New Roman" w:hAnsi="Times New Roman" w:cs="Times New Roman"/>
                <w:color w:val="000000"/>
                <w:sz w:val="24"/>
                <w:szCs w:val="24"/>
                <w:lang w:eastAsia="hu-HU"/>
              </w:rPr>
            </w:pPr>
            <w:r w:rsidRPr="00067A59">
              <w:rPr>
                <w:rFonts w:ascii="Times New Roman" w:eastAsia="Times New Roman" w:hAnsi="Times New Roman" w:cs="Times New Roman"/>
                <w:color w:val="000000"/>
                <w:sz w:val="24"/>
                <w:szCs w:val="24"/>
                <w:lang w:eastAsia="hu-HU"/>
              </w:rPr>
              <w:t>Pótlék</w:t>
            </w:r>
          </w:p>
        </w:tc>
        <w:tc>
          <w:tcPr>
            <w:tcW w:w="2126" w:type="dxa"/>
            <w:tcBorders>
              <w:top w:val="nil"/>
              <w:left w:val="nil"/>
              <w:bottom w:val="single" w:sz="4" w:space="0" w:color="auto"/>
              <w:right w:val="single" w:sz="4" w:space="0" w:color="auto"/>
            </w:tcBorders>
            <w:noWrap/>
            <w:vAlign w:val="bottom"/>
          </w:tcPr>
          <w:p w14:paraId="2F5578A8" w14:textId="1B95F0DE" w:rsidR="009C20A3" w:rsidRPr="00067A59" w:rsidRDefault="00816C90" w:rsidP="00F17400">
            <w:pPr>
              <w:spacing w:after="0" w:line="240" w:lineRule="auto"/>
              <w:jc w:val="center"/>
              <w:rPr>
                <w:rFonts w:ascii="Times New Roman" w:eastAsia="Times New Roman" w:hAnsi="Times New Roman" w:cs="Times New Roman"/>
                <w:color w:val="000000"/>
                <w:sz w:val="24"/>
                <w:szCs w:val="24"/>
                <w:lang w:eastAsia="hu-HU"/>
              </w:rPr>
            </w:pPr>
            <w:r>
              <w:rPr>
                <w:rFonts w:ascii="Times New Roman" w:eastAsia="Times New Roman" w:hAnsi="Times New Roman" w:cs="Times New Roman"/>
                <w:color w:val="000000"/>
                <w:sz w:val="24"/>
                <w:szCs w:val="24"/>
                <w:lang w:eastAsia="hu-HU"/>
              </w:rPr>
              <w:t xml:space="preserve">0 </w:t>
            </w:r>
          </w:p>
        </w:tc>
        <w:tc>
          <w:tcPr>
            <w:tcW w:w="2132" w:type="dxa"/>
            <w:tcBorders>
              <w:top w:val="nil"/>
              <w:left w:val="nil"/>
              <w:bottom w:val="single" w:sz="4" w:space="0" w:color="auto"/>
              <w:right w:val="single" w:sz="4" w:space="0" w:color="auto"/>
            </w:tcBorders>
            <w:noWrap/>
            <w:vAlign w:val="bottom"/>
          </w:tcPr>
          <w:p w14:paraId="7D02A3F6" w14:textId="0232B098" w:rsidR="009C20A3" w:rsidRPr="004F470D" w:rsidRDefault="00816C90" w:rsidP="00F17400">
            <w:pPr>
              <w:spacing w:after="0" w:line="240" w:lineRule="auto"/>
              <w:jc w:val="center"/>
              <w:rPr>
                <w:rFonts w:ascii="Times New Roman" w:eastAsia="Times New Roman" w:hAnsi="Times New Roman" w:cs="Times New Roman"/>
                <w:i/>
                <w:iCs/>
                <w:color w:val="000000"/>
                <w:sz w:val="24"/>
                <w:szCs w:val="24"/>
                <w:lang w:eastAsia="hu-HU"/>
              </w:rPr>
            </w:pPr>
            <w:r>
              <w:rPr>
                <w:rFonts w:ascii="Times New Roman" w:eastAsia="Times New Roman" w:hAnsi="Times New Roman" w:cs="Times New Roman"/>
                <w:i/>
                <w:iCs/>
                <w:color w:val="000000"/>
                <w:sz w:val="24"/>
                <w:szCs w:val="24"/>
                <w:lang w:eastAsia="hu-HU"/>
              </w:rPr>
              <w:t>20 122</w:t>
            </w:r>
          </w:p>
        </w:tc>
        <w:tc>
          <w:tcPr>
            <w:tcW w:w="1696" w:type="dxa"/>
            <w:tcBorders>
              <w:top w:val="single" w:sz="4" w:space="0" w:color="auto"/>
              <w:bottom w:val="single" w:sz="4" w:space="0" w:color="auto"/>
              <w:right w:val="single" w:sz="4" w:space="0" w:color="auto"/>
            </w:tcBorders>
          </w:tcPr>
          <w:p w14:paraId="1A430DAE" w14:textId="7067653D" w:rsidR="009C20A3" w:rsidRPr="004F470D" w:rsidRDefault="009C20A3" w:rsidP="00F17400">
            <w:pPr>
              <w:spacing w:after="0" w:line="240" w:lineRule="auto"/>
              <w:jc w:val="center"/>
              <w:rPr>
                <w:rFonts w:ascii="Times New Roman" w:eastAsia="Times New Roman" w:hAnsi="Times New Roman" w:cs="Times New Roman"/>
                <w:i/>
                <w:iCs/>
                <w:color w:val="000000"/>
                <w:sz w:val="24"/>
                <w:szCs w:val="24"/>
                <w:lang w:eastAsia="hu-HU"/>
              </w:rPr>
            </w:pPr>
          </w:p>
        </w:tc>
      </w:tr>
      <w:tr w:rsidR="009C20A3" w:rsidRPr="00067A59" w14:paraId="6E1A6161" w14:textId="77777777" w:rsidTr="00633DAC">
        <w:trPr>
          <w:trHeight w:hRule="exact" w:val="340"/>
        </w:trPr>
        <w:tc>
          <w:tcPr>
            <w:tcW w:w="3539" w:type="dxa"/>
            <w:tcBorders>
              <w:top w:val="nil"/>
              <w:left w:val="single" w:sz="4" w:space="0" w:color="auto"/>
              <w:bottom w:val="single" w:sz="4" w:space="0" w:color="auto"/>
              <w:right w:val="single" w:sz="4" w:space="0" w:color="auto"/>
            </w:tcBorders>
            <w:noWrap/>
            <w:vAlign w:val="bottom"/>
            <w:hideMark/>
          </w:tcPr>
          <w:p w14:paraId="1009C4A2" w14:textId="77777777" w:rsidR="009C20A3" w:rsidRPr="00067A59" w:rsidRDefault="009C20A3" w:rsidP="00F17400">
            <w:pPr>
              <w:spacing w:after="0" w:line="240" w:lineRule="auto"/>
              <w:rPr>
                <w:rFonts w:ascii="Times New Roman" w:eastAsia="Times New Roman" w:hAnsi="Times New Roman" w:cs="Times New Roman"/>
                <w:b/>
                <w:bCs/>
                <w:color w:val="000000"/>
                <w:sz w:val="24"/>
                <w:szCs w:val="24"/>
                <w:lang w:eastAsia="hu-HU"/>
              </w:rPr>
            </w:pPr>
            <w:r w:rsidRPr="00067A59">
              <w:rPr>
                <w:rFonts w:ascii="Times New Roman" w:eastAsia="Times New Roman" w:hAnsi="Times New Roman" w:cs="Times New Roman"/>
                <w:b/>
                <w:bCs/>
                <w:color w:val="000000"/>
                <w:sz w:val="24"/>
                <w:szCs w:val="24"/>
                <w:lang w:eastAsia="hu-HU"/>
              </w:rPr>
              <w:t>Összesen</w:t>
            </w:r>
          </w:p>
        </w:tc>
        <w:tc>
          <w:tcPr>
            <w:tcW w:w="2126" w:type="dxa"/>
            <w:tcBorders>
              <w:top w:val="nil"/>
              <w:left w:val="nil"/>
              <w:bottom w:val="single" w:sz="4" w:space="0" w:color="auto"/>
              <w:right w:val="single" w:sz="4" w:space="0" w:color="auto"/>
            </w:tcBorders>
            <w:noWrap/>
            <w:vAlign w:val="bottom"/>
          </w:tcPr>
          <w:p w14:paraId="61C9337F" w14:textId="3541D6DC" w:rsidR="009C20A3" w:rsidRPr="00067A59" w:rsidRDefault="002C5BD5" w:rsidP="00F17400">
            <w:pPr>
              <w:spacing w:after="0" w:line="240" w:lineRule="auto"/>
              <w:jc w:val="center"/>
              <w:rPr>
                <w:rFonts w:ascii="Times New Roman" w:eastAsia="Times New Roman" w:hAnsi="Times New Roman" w:cs="Times New Roman"/>
                <w:b/>
                <w:bCs/>
                <w:color w:val="000000"/>
                <w:sz w:val="24"/>
                <w:szCs w:val="24"/>
                <w:lang w:eastAsia="hu-HU"/>
              </w:rPr>
            </w:pPr>
            <w:r>
              <w:rPr>
                <w:rFonts w:ascii="Times New Roman" w:eastAsia="Times New Roman" w:hAnsi="Times New Roman" w:cs="Times New Roman"/>
                <w:b/>
                <w:bCs/>
                <w:color w:val="000000"/>
                <w:sz w:val="24"/>
                <w:szCs w:val="24"/>
                <w:lang w:eastAsia="hu-HU"/>
              </w:rPr>
              <w:t>16 079 000</w:t>
            </w:r>
          </w:p>
        </w:tc>
        <w:tc>
          <w:tcPr>
            <w:tcW w:w="2132" w:type="dxa"/>
            <w:tcBorders>
              <w:top w:val="nil"/>
              <w:left w:val="nil"/>
              <w:bottom w:val="single" w:sz="4" w:space="0" w:color="auto"/>
              <w:right w:val="single" w:sz="4" w:space="0" w:color="auto"/>
            </w:tcBorders>
            <w:noWrap/>
            <w:vAlign w:val="bottom"/>
          </w:tcPr>
          <w:p w14:paraId="7EC97543" w14:textId="4A433157" w:rsidR="009C20A3" w:rsidRPr="004F470D" w:rsidRDefault="002C5BD5" w:rsidP="00F17400">
            <w:pPr>
              <w:spacing w:after="0" w:line="240" w:lineRule="auto"/>
              <w:jc w:val="center"/>
              <w:rPr>
                <w:rFonts w:ascii="Times New Roman" w:eastAsia="Times New Roman" w:hAnsi="Times New Roman" w:cs="Times New Roman"/>
                <w:b/>
                <w:bCs/>
                <w:i/>
                <w:iCs/>
                <w:color w:val="000000"/>
                <w:sz w:val="24"/>
                <w:szCs w:val="24"/>
                <w:lang w:eastAsia="hu-HU"/>
              </w:rPr>
            </w:pPr>
            <w:r>
              <w:rPr>
                <w:rFonts w:ascii="Times New Roman" w:eastAsia="Times New Roman" w:hAnsi="Times New Roman" w:cs="Times New Roman"/>
                <w:b/>
                <w:bCs/>
                <w:i/>
                <w:iCs/>
                <w:color w:val="000000"/>
                <w:sz w:val="24"/>
                <w:szCs w:val="24"/>
                <w:lang w:eastAsia="hu-HU"/>
              </w:rPr>
              <w:t>19 673 387</w:t>
            </w:r>
          </w:p>
        </w:tc>
        <w:tc>
          <w:tcPr>
            <w:tcW w:w="1696" w:type="dxa"/>
            <w:tcBorders>
              <w:top w:val="single" w:sz="4" w:space="0" w:color="auto"/>
              <w:bottom w:val="single" w:sz="4" w:space="0" w:color="auto"/>
              <w:right w:val="single" w:sz="4" w:space="0" w:color="auto"/>
            </w:tcBorders>
          </w:tcPr>
          <w:p w14:paraId="11A47B49" w14:textId="77777777" w:rsidR="009C20A3" w:rsidRPr="004F470D" w:rsidRDefault="009C20A3" w:rsidP="00F17400">
            <w:pPr>
              <w:spacing w:after="0" w:line="240" w:lineRule="auto"/>
              <w:jc w:val="center"/>
              <w:rPr>
                <w:rFonts w:ascii="Times New Roman" w:eastAsia="Times New Roman" w:hAnsi="Times New Roman" w:cs="Times New Roman"/>
                <w:b/>
                <w:bCs/>
                <w:i/>
                <w:iCs/>
                <w:color w:val="000000"/>
                <w:sz w:val="24"/>
                <w:szCs w:val="24"/>
                <w:lang w:eastAsia="hu-HU"/>
              </w:rPr>
            </w:pPr>
          </w:p>
        </w:tc>
      </w:tr>
    </w:tbl>
    <w:p w14:paraId="4BC6A2D6" w14:textId="77777777" w:rsidR="004F253C" w:rsidRDefault="004F253C" w:rsidP="004F253C">
      <w:pPr>
        <w:spacing w:before="240" w:after="0" w:line="283" w:lineRule="auto"/>
        <w:jc w:val="both"/>
        <w:rPr>
          <w:rFonts w:ascii="Times New Roman" w:hAnsi="Times New Roman" w:cs="Times New Roman"/>
          <w:sz w:val="24"/>
          <w:szCs w:val="24"/>
          <w:u w:val="single"/>
        </w:rPr>
      </w:pPr>
      <w:r w:rsidRPr="004F253C">
        <w:rPr>
          <w:rFonts w:ascii="Times New Roman" w:hAnsi="Times New Roman" w:cs="Times New Roman"/>
          <w:sz w:val="24"/>
          <w:szCs w:val="24"/>
          <w:u w:val="single"/>
        </w:rPr>
        <w:t xml:space="preserve">2025. évi adóbevételek megoszlása adónemenként </w:t>
      </w:r>
    </w:p>
    <w:p w14:paraId="53D6653F" w14:textId="57A0B82E" w:rsidR="009C20A3" w:rsidRDefault="009C20A3" w:rsidP="004F253C">
      <w:pPr>
        <w:spacing w:before="120" w:after="0" w:line="283" w:lineRule="auto"/>
        <w:jc w:val="both"/>
        <w:rPr>
          <w:rFonts w:ascii="Times New Roman" w:hAnsi="Times New Roman" w:cs="Times New Roman"/>
          <w:sz w:val="24"/>
          <w:szCs w:val="24"/>
        </w:rPr>
      </w:pPr>
      <w:r w:rsidRPr="00532069">
        <w:rPr>
          <w:rFonts w:ascii="Times New Roman" w:hAnsi="Times New Roman" w:cs="Times New Roman"/>
          <w:sz w:val="24"/>
          <w:szCs w:val="24"/>
        </w:rPr>
        <w:t>Az előző évekhez hasonlóan 2025. évben is az iparűzési adóbevétel adta az Önkormányzat helyi adóbevételeinek döntő hányadát</w:t>
      </w:r>
      <w:r>
        <w:rPr>
          <w:rFonts w:ascii="Times New Roman" w:hAnsi="Times New Roman" w:cs="Times New Roman"/>
          <w:sz w:val="24"/>
          <w:szCs w:val="24"/>
        </w:rPr>
        <w:t xml:space="preserve">, azaz </w:t>
      </w:r>
      <w:r w:rsidR="00EB57E4">
        <w:rPr>
          <w:rFonts w:ascii="Times New Roman" w:hAnsi="Times New Roman" w:cs="Times New Roman"/>
          <w:sz w:val="24"/>
          <w:szCs w:val="24"/>
        </w:rPr>
        <w:t>82,74</w:t>
      </w:r>
      <w:r w:rsidRPr="00532069">
        <w:rPr>
          <w:rFonts w:ascii="Times New Roman" w:hAnsi="Times New Roman" w:cs="Times New Roman"/>
          <w:sz w:val="24"/>
          <w:szCs w:val="24"/>
        </w:rPr>
        <w:t xml:space="preserve"> %-ot. A</w:t>
      </w:r>
      <w:r w:rsidR="00DC1700">
        <w:rPr>
          <w:rFonts w:ascii="Times New Roman" w:hAnsi="Times New Roman" w:cs="Times New Roman"/>
          <w:sz w:val="24"/>
          <w:szCs w:val="24"/>
        </w:rPr>
        <w:t xml:space="preserve"> </w:t>
      </w:r>
      <w:r>
        <w:rPr>
          <w:rFonts w:ascii="Times New Roman" w:hAnsi="Times New Roman" w:cs="Times New Roman"/>
          <w:sz w:val="24"/>
          <w:szCs w:val="24"/>
        </w:rPr>
        <w:t xml:space="preserve">magánszemély kommunális adója </w:t>
      </w:r>
      <w:r w:rsidRPr="00532069">
        <w:rPr>
          <w:rFonts w:ascii="Times New Roman" w:hAnsi="Times New Roman" w:cs="Times New Roman"/>
          <w:sz w:val="24"/>
          <w:szCs w:val="24"/>
        </w:rPr>
        <w:t xml:space="preserve">adóbevétel az összes helyi adókból származó bevétel </w:t>
      </w:r>
      <w:r w:rsidR="00EB57E4">
        <w:rPr>
          <w:rFonts w:ascii="Times New Roman" w:hAnsi="Times New Roman" w:cs="Times New Roman"/>
          <w:sz w:val="24"/>
          <w:szCs w:val="24"/>
        </w:rPr>
        <w:t>10,88</w:t>
      </w:r>
      <w:r>
        <w:rPr>
          <w:rFonts w:ascii="Times New Roman" w:hAnsi="Times New Roman" w:cs="Times New Roman"/>
          <w:sz w:val="24"/>
          <w:szCs w:val="24"/>
        </w:rPr>
        <w:t xml:space="preserve"> </w:t>
      </w:r>
      <w:r w:rsidRPr="00532069">
        <w:rPr>
          <w:rFonts w:ascii="Times New Roman" w:hAnsi="Times New Roman" w:cs="Times New Roman"/>
          <w:sz w:val="24"/>
          <w:szCs w:val="24"/>
        </w:rPr>
        <w:t>%-át</w:t>
      </w:r>
      <w:r w:rsidR="00EB57E4">
        <w:rPr>
          <w:rFonts w:ascii="Times New Roman" w:hAnsi="Times New Roman" w:cs="Times New Roman"/>
          <w:sz w:val="24"/>
          <w:szCs w:val="24"/>
        </w:rPr>
        <w:t>,</w:t>
      </w:r>
      <w:r w:rsidRPr="00532069">
        <w:rPr>
          <w:rFonts w:ascii="Times New Roman" w:hAnsi="Times New Roman" w:cs="Times New Roman"/>
          <w:sz w:val="24"/>
          <w:szCs w:val="24"/>
        </w:rPr>
        <w:t xml:space="preserve"> </w:t>
      </w:r>
      <w:r w:rsidR="00EB57E4">
        <w:rPr>
          <w:rFonts w:ascii="Times New Roman" w:hAnsi="Times New Roman" w:cs="Times New Roman"/>
          <w:sz w:val="24"/>
          <w:szCs w:val="24"/>
        </w:rPr>
        <w:t xml:space="preserve">a </w:t>
      </w:r>
      <w:r w:rsidR="00EB57E4" w:rsidRPr="00EB57E4">
        <w:rPr>
          <w:rFonts w:ascii="Times New Roman" w:hAnsi="Times New Roman" w:cs="Times New Roman"/>
          <w:sz w:val="24"/>
          <w:szCs w:val="24"/>
        </w:rPr>
        <w:t xml:space="preserve">beszedett idegenforgalmi adóbevétel az összes helyi adókból származó bevétel </w:t>
      </w:r>
      <w:r w:rsidR="00EB57E4">
        <w:rPr>
          <w:rFonts w:ascii="Times New Roman" w:hAnsi="Times New Roman" w:cs="Times New Roman"/>
          <w:sz w:val="24"/>
          <w:szCs w:val="24"/>
        </w:rPr>
        <w:t xml:space="preserve">1,43 </w:t>
      </w:r>
      <w:r w:rsidR="00EB57E4" w:rsidRPr="00EB57E4">
        <w:rPr>
          <w:rFonts w:ascii="Times New Roman" w:hAnsi="Times New Roman" w:cs="Times New Roman"/>
          <w:sz w:val="24"/>
          <w:szCs w:val="24"/>
        </w:rPr>
        <w:t>%-át</w:t>
      </w:r>
      <w:r w:rsidR="00EB57E4">
        <w:rPr>
          <w:rFonts w:ascii="Times New Roman" w:hAnsi="Times New Roman" w:cs="Times New Roman"/>
          <w:sz w:val="24"/>
          <w:szCs w:val="24"/>
        </w:rPr>
        <w:t xml:space="preserve"> </w:t>
      </w:r>
      <w:r w:rsidR="00EB57E4" w:rsidRPr="00532069">
        <w:rPr>
          <w:rFonts w:ascii="Times New Roman" w:hAnsi="Times New Roman" w:cs="Times New Roman"/>
          <w:sz w:val="24"/>
          <w:szCs w:val="24"/>
        </w:rPr>
        <w:t>jelentett</w:t>
      </w:r>
      <w:r w:rsidR="00EB57E4">
        <w:rPr>
          <w:rFonts w:ascii="Times New Roman" w:hAnsi="Times New Roman" w:cs="Times New Roman"/>
          <w:sz w:val="24"/>
          <w:szCs w:val="24"/>
        </w:rPr>
        <w:t xml:space="preserve">e. </w:t>
      </w:r>
      <w:r>
        <w:rPr>
          <w:rFonts w:ascii="Times New Roman" w:hAnsi="Times New Roman" w:cs="Times New Roman"/>
          <w:sz w:val="24"/>
          <w:szCs w:val="24"/>
        </w:rPr>
        <w:t xml:space="preserve"> </w:t>
      </w:r>
      <w:r w:rsidRPr="00532069">
        <w:rPr>
          <w:rFonts w:ascii="Times New Roman" w:hAnsi="Times New Roman" w:cs="Times New Roman"/>
          <w:sz w:val="24"/>
          <w:szCs w:val="24"/>
        </w:rPr>
        <w:t xml:space="preserve">A vagyoni típusú helyi építményadó a bevétel </w:t>
      </w:r>
      <w:r w:rsidR="00EB57E4">
        <w:rPr>
          <w:rFonts w:ascii="Times New Roman" w:hAnsi="Times New Roman" w:cs="Times New Roman"/>
          <w:sz w:val="24"/>
          <w:szCs w:val="24"/>
        </w:rPr>
        <w:t>4,78</w:t>
      </w:r>
      <w:r>
        <w:rPr>
          <w:rFonts w:ascii="Times New Roman" w:hAnsi="Times New Roman" w:cs="Times New Roman"/>
          <w:sz w:val="24"/>
          <w:szCs w:val="24"/>
        </w:rPr>
        <w:t xml:space="preserve"> %-</w:t>
      </w:r>
      <w:r w:rsidRPr="00532069">
        <w:rPr>
          <w:rFonts w:ascii="Times New Roman" w:hAnsi="Times New Roman" w:cs="Times New Roman"/>
          <w:sz w:val="24"/>
          <w:szCs w:val="24"/>
        </w:rPr>
        <w:t>át</w:t>
      </w:r>
      <w:r w:rsidR="00EB57E4">
        <w:rPr>
          <w:rFonts w:ascii="Times New Roman" w:hAnsi="Times New Roman" w:cs="Times New Roman"/>
          <w:sz w:val="24"/>
          <w:szCs w:val="24"/>
        </w:rPr>
        <w:t xml:space="preserve"> tette ki. </w:t>
      </w:r>
    </w:p>
    <w:p w14:paraId="4DCE2846" w14:textId="13048634" w:rsidR="004F253C" w:rsidRPr="00532069" w:rsidRDefault="004F253C" w:rsidP="009C20A3">
      <w:pPr>
        <w:spacing w:before="120" w:after="0" w:line="240" w:lineRule="auto"/>
        <w:jc w:val="both"/>
        <w:rPr>
          <w:rFonts w:ascii="Times New Roman" w:hAnsi="Times New Roman" w:cs="Times New Roman"/>
          <w:sz w:val="24"/>
          <w:szCs w:val="24"/>
        </w:rPr>
      </w:pPr>
      <w:r>
        <w:rPr>
          <w:noProof/>
        </w:rPr>
        <w:drawing>
          <wp:inline distT="0" distB="0" distL="0" distR="0" wp14:anchorId="2F9D4565" wp14:editId="4E8FEA98">
            <wp:extent cx="6177775" cy="4125951"/>
            <wp:effectExtent l="0" t="0" r="13970" b="8255"/>
            <wp:docPr id="1002026048" name="Diagram 1">
              <a:extLst xmlns:a="http://schemas.openxmlformats.org/drawingml/2006/main">
                <a:ext uri="{FF2B5EF4-FFF2-40B4-BE49-F238E27FC236}">
                  <a16:creationId xmlns:a16="http://schemas.microsoft.com/office/drawing/2014/main" id="{884640B1-5D4E-1F69-8777-4435398EAEE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37C50483" w14:textId="77777777" w:rsidR="009C20A3" w:rsidRPr="00563700" w:rsidRDefault="009C20A3" w:rsidP="009C20A3">
      <w:pPr>
        <w:spacing w:before="480" w:line="240" w:lineRule="auto"/>
        <w:rPr>
          <w:rFonts w:ascii="Times New Roman" w:hAnsi="Times New Roman" w:cs="Times New Roman"/>
          <w:sz w:val="24"/>
          <w:szCs w:val="24"/>
          <w:u w:val="single"/>
        </w:rPr>
      </w:pPr>
      <w:r w:rsidRPr="00563700">
        <w:rPr>
          <w:rFonts w:ascii="Times New Roman" w:hAnsi="Times New Roman" w:cs="Times New Roman"/>
          <w:sz w:val="24"/>
          <w:szCs w:val="24"/>
          <w:u w:val="single"/>
        </w:rPr>
        <w:lastRenderedPageBreak/>
        <w:t>202</w:t>
      </w:r>
      <w:r>
        <w:rPr>
          <w:rFonts w:ascii="Times New Roman" w:hAnsi="Times New Roman" w:cs="Times New Roman"/>
          <w:sz w:val="24"/>
          <w:szCs w:val="24"/>
          <w:u w:val="single"/>
        </w:rPr>
        <w:t>5</w:t>
      </w:r>
      <w:r w:rsidRPr="00563700">
        <w:rPr>
          <w:rFonts w:ascii="Times New Roman" w:hAnsi="Times New Roman" w:cs="Times New Roman"/>
          <w:sz w:val="24"/>
          <w:szCs w:val="24"/>
          <w:u w:val="single"/>
        </w:rPr>
        <w:t xml:space="preserve">. december 31. napján fennálló túlfizetés és hátralék </w:t>
      </w:r>
    </w:p>
    <w:tbl>
      <w:tblPr>
        <w:tblW w:w="8931"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686"/>
        <w:gridCol w:w="2835"/>
        <w:gridCol w:w="2410"/>
      </w:tblGrid>
      <w:tr w:rsidR="009C20A3" w:rsidRPr="008F1F2F" w14:paraId="5A1CF870" w14:textId="77777777" w:rsidTr="002E7729">
        <w:trPr>
          <w:trHeight w:hRule="exact" w:val="454"/>
        </w:trPr>
        <w:tc>
          <w:tcPr>
            <w:tcW w:w="3686" w:type="dxa"/>
            <w:noWrap/>
            <w:vAlign w:val="center"/>
            <w:hideMark/>
          </w:tcPr>
          <w:p w14:paraId="1C4ADD86" w14:textId="77777777" w:rsidR="009C20A3" w:rsidRPr="008F1F2F" w:rsidRDefault="009C20A3" w:rsidP="00103DA8">
            <w:pPr>
              <w:jc w:val="center"/>
              <w:rPr>
                <w:rFonts w:ascii="Times New Roman" w:hAnsi="Times New Roman" w:cs="Times New Roman"/>
                <w:b/>
                <w:bCs/>
                <w:color w:val="000000"/>
                <w:sz w:val="24"/>
                <w:szCs w:val="24"/>
              </w:rPr>
            </w:pPr>
            <w:r w:rsidRPr="008F1F2F">
              <w:rPr>
                <w:rFonts w:ascii="Times New Roman" w:hAnsi="Times New Roman" w:cs="Times New Roman"/>
                <w:b/>
                <w:bCs/>
                <w:color w:val="000000"/>
                <w:sz w:val="24"/>
                <w:szCs w:val="24"/>
              </w:rPr>
              <w:t>Adónem</w:t>
            </w:r>
          </w:p>
        </w:tc>
        <w:tc>
          <w:tcPr>
            <w:tcW w:w="2835" w:type="dxa"/>
            <w:vAlign w:val="center"/>
            <w:hideMark/>
          </w:tcPr>
          <w:p w14:paraId="7F211F8A" w14:textId="6B13260C" w:rsidR="009C20A3" w:rsidRPr="008F1F2F" w:rsidRDefault="009C20A3" w:rsidP="00103DA8">
            <w:pPr>
              <w:jc w:val="center"/>
              <w:rPr>
                <w:rFonts w:ascii="Times New Roman" w:hAnsi="Times New Roman" w:cs="Times New Roman"/>
                <w:b/>
                <w:bCs/>
                <w:color w:val="000000"/>
                <w:sz w:val="24"/>
                <w:szCs w:val="24"/>
              </w:rPr>
            </w:pPr>
            <w:r w:rsidRPr="008F1F2F">
              <w:rPr>
                <w:rFonts w:ascii="Times New Roman" w:hAnsi="Times New Roman" w:cs="Times New Roman"/>
                <w:b/>
                <w:bCs/>
                <w:color w:val="000000"/>
                <w:sz w:val="24"/>
                <w:szCs w:val="24"/>
              </w:rPr>
              <w:t xml:space="preserve">Túlfizetés </w:t>
            </w:r>
            <w:r w:rsidR="00103DA8">
              <w:rPr>
                <w:rFonts w:ascii="Times New Roman" w:hAnsi="Times New Roman" w:cs="Times New Roman"/>
                <w:b/>
                <w:bCs/>
                <w:color w:val="000000"/>
                <w:sz w:val="24"/>
                <w:szCs w:val="24"/>
              </w:rPr>
              <w:t>(Ft)</w:t>
            </w:r>
          </w:p>
        </w:tc>
        <w:tc>
          <w:tcPr>
            <w:tcW w:w="2410" w:type="dxa"/>
            <w:vAlign w:val="center"/>
            <w:hideMark/>
          </w:tcPr>
          <w:p w14:paraId="34C3E460" w14:textId="3374C951" w:rsidR="009C20A3" w:rsidRPr="008F1F2F" w:rsidRDefault="009C20A3" w:rsidP="00103DA8">
            <w:pPr>
              <w:jc w:val="center"/>
              <w:rPr>
                <w:rFonts w:ascii="Times New Roman" w:hAnsi="Times New Roman" w:cs="Times New Roman"/>
                <w:b/>
                <w:bCs/>
                <w:color w:val="000000"/>
                <w:sz w:val="24"/>
                <w:szCs w:val="24"/>
              </w:rPr>
            </w:pPr>
            <w:r w:rsidRPr="008F1F2F">
              <w:rPr>
                <w:rFonts w:ascii="Times New Roman" w:hAnsi="Times New Roman" w:cs="Times New Roman"/>
                <w:b/>
                <w:bCs/>
                <w:color w:val="000000"/>
                <w:sz w:val="24"/>
                <w:szCs w:val="24"/>
              </w:rPr>
              <w:t xml:space="preserve">Hátralék </w:t>
            </w:r>
            <w:r w:rsidR="00103DA8">
              <w:rPr>
                <w:rFonts w:ascii="Times New Roman" w:hAnsi="Times New Roman" w:cs="Times New Roman"/>
                <w:b/>
                <w:bCs/>
                <w:color w:val="000000"/>
                <w:sz w:val="24"/>
                <w:szCs w:val="24"/>
              </w:rPr>
              <w:t>(Ft)</w:t>
            </w:r>
          </w:p>
        </w:tc>
      </w:tr>
      <w:tr w:rsidR="009C20A3" w:rsidRPr="008F1F2F" w14:paraId="1A98018C" w14:textId="77777777" w:rsidTr="002E7729">
        <w:trPr>
          <w:trHeight w:hRule="exact" w:val="425"/>
        </w:trPr>
        <w:tc>
          <w:tcPr>
            <w:tcW w:w="3686" w:type="dxa"/>
            <w:noWrap/>
            <w:vAlign w:val="bottom"/>
            <w:hideMark/>
          </w:tcPr>
          <w:p w14:paraId="2473B80E" w14:textId="77777777" w:rsidR="009C20A3" w:rsidRPr="008F1F2F" w:rsidRDefault="009C20A3" w:rsidP="00F17400">
            <w:pPr>
              <w:rPr>
                <w:rFonts w:ascii="Times New Roman" w:hAnsi="Times New Roman" w:cs="Times New Roman"/>
                <w:color w:val="000000"/>
                <w:sz w:val="24"/>
                <w:szCs w:val="24"/>
              </w:rPr>
            </w:pPr>
            <w:r w:rsidRPr="008F1F2F">
              <w:rPr>
                <w:rFonts w:ascii="Times New Roman" w:hAnsi="Times New Roman" w:cs="Times New Roman"/>
                <w:color w:val="000000"/>
                <w:sz w:val="24"/>
                <w:szCs w:val="24"/>
              </w:rPr>
              <w:t>Építményadó</w:t>
            </w:r>
          </w:p>
        </w:tc>
        <w:tc>
          <w:tcPr>
            <w:tcW w:w="2835" w:type="dxa"/>
            <w:noWrap/>
            <w:vAlign w:val="bottom"/>
          </w:tcPr>
          <w:p w14:paraId="0668C2FD" w14:textId="306973BF" w:rsidR="009C20A3" w:rsidRPr="008F1F2F" w:rsidRDefault="004B0B47" w:rsidP="00F17400">
            <w:pPr>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2410" w:type="dxa"/>
            <w:noWrap/>
            <w:vAlign w:val="bottom"/>
          </w:tcPr>
          <w:p w14:paraId="7C0D057A" w14:textId="588A36EF" w:rsidR="009C20A3" w:rsidRPr="008F1F2F" w:rsidRDefault="004B0B47" w:rsidP="00F17400">
            <w:pPr>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r>
      <w:tr w:rsidR="009C20A3" w:rsidRPr="008F1F2F" w14:paraId="46C52938" w14:textId="77777777" w:rsidTr="002E7729">
        <w:trPr>
          <w:trHeight w:hRule="exact" w:val="425"/>
        </w:trPr>
        <w:tc>
          <w:tcPr>
            <w:tcW w:w="3686" w:type="dxa"/>
            <w:noWrap/>
            <w:vAlign w:val="bottom"/>
            <w:hideMark/>
          </w:tcPr>
          <w:p w14:paraId="548024CF" w14:textId="77777777" w:rsidR="009C20A3" w:rsidRPr="008F1F2F" w:rsidRDefault="009C20A3" w:rsidP="00F17400">
            <w:pPr>
              <w:rPr>
                <w:rFonts w:ascii="Times New Roman" w:hAnsi="Times New Roman" w:cs="Times New Roman"/>
                <w:color w:val="000000"/>
                <w:sz w:val="24"/>
                <w:szCs w:val="24"/>
              </w:rPr>
            </w:pPr>
            <w:r w:rsidRPr="008F1F2F">
              <w:rPr>
                <w:rFonts w:ascii="Times New Roman" w:hAnsi="Times New Roman" w:cs="Times New Roman"/>
                <w:color w:val="000000"/>
                <w:sz w:val="24"/>
                <w:szCs w:val="24"/>
              </w:rPr>
              <w:t>Magánszemély kommunális adója</w:t>
            </w:r>
          </w:p>
        </w:tc>
        <w:tc>
          <w:tcPr>
            <w:tcW w:w="2835" w:type="dxa"/>
            <w:noWrap/>
            <w:vAlign w:val="bottom"/>
          </w:tcPr>
          <w:p w14:paraId="531107F1" w14:textId="79D2AD82" w:rsidR="009C20A3" w:rsidRPr="008F1F2F" w:rsidRDefault="004B0B47" w:rsidP="004B0B47">
            <w:pPr>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2410" w:type="dxa"/>
            <w:noWrap/>
            <w:vAlign w:val="bottom"/>
          </w:tcPr>
          <w:p w14:paraId="4F6A9439" w14:textId="3F780132" w:rsidR="009C20A3" w:rsidRPr="008F1F2F" w:rsidRDefault="004B0B47" w:rsidP="00F17400">
            <w:pPr>
              <w:jc w:val="center"/>
              <w:rPr>
                <w:rFonts w:ascii="Times New Roman" w:hAnsi="Times New Roman" w:cs="Times New Roman"/>
                <w:color w:val="000000"/>
                <w:sz w:val="24"/>
                <w:szCs w:val="24"/>
              </w:rPr>
            </w:pPr>
            <w:r>
              <w:rPr>
                <w:rFonts w:ascii="Times New Roman" w:hAnsi="Times New Roman" w:cs="Times New Roman"/>
                <w:color w:val="000000"/>
                <w:sz w:val="24"/>
                <w:szCs w:val="24"/>
              </w:rPr>
              <w:t>96 000</w:t>
            </w:r>
          </w:p>
        </w:tc>
      </w:tr>
      <w:tr w:rsidR="009C20A3" w:rsidRPr="008F1F2F" w14:paraId="6DC24F50" w14:textId="77777777" w:rsidTr="002E7729">
        <w:trPr>
          <w:trHeight w:hRule="exact" w:val="425"/>
        </w:trPr>
        <w:tc>
          <w:tcPr>
            <w:tcW w:w="3686" w:type="dxa"/>
            <w:noWrap/>
            <w:vAlign w:val="bottom"/>
            <w:hideMark/>
          </w:tcPr>
          <w:p w14:paraId="14CB335F" w14:textId="77777777" w:rsidR="009C20A3" w:rsidRPr="008F1F2F" w:rsidRDefault="009C20A3" w:rsidP="00F17400">
            <w:pPr>
              <w:rPr>
                <w:rFonts w:ascii="Times New Roman" w:hAnsi="Times New Roman" w:cs="Times New Roman"/>
                <w:color w:val="000000"/>
                <w:sz w:val="24"/>
                <w:szCs w:val="24"/>
              </w:rPr>
            </w:pPr>
            <w:r w:rsidRPr="008F1F2F">
              <w:rPr>
                <w:rFonts w:ascii="Times New Roman" w:hAnsi="Times New Roman" w:cs="Times New Roman"/>
                <w:color w:val="000000"/>
                <w:sz w:val="24"/>
                <w:szCs w:val="24"/>
              </w:rPr>
              <w:t>Helyi iparűzési adó</w:t>
            </w:r>
          </w:p>
        </w:tc>
        <w:tc>
          <w:tcPr>
            <w:tcW w:w="2835" w:type="dxa"/>
            <w:noWrap/>
            <w:vAlign w:val="bottom"/>
          </w:tcPr>
          <w:p w14:paraId="527E77D0" w14:textId="0E9C4CEB" w:rsidR="009C20A3" w:rsidRPr="008F1F2F" w:rsidRDefault="004B0B47" w:rsidP="00F17400">
            <w:pPr>
              <w:jc w:val="center"/>
              <w:rPr>
                <w:rFonts w:ascii="Times New Roman" w:hAnsi="Times New Roman" w:cs="Times New Roman"/>
                <w:color w:val="000000"/>
                <w:sz w:val="24"/>
                <w:szCs w:val="24"/>
              </w:rPr>
            </w:pPr>
            <w:r>
              <w:rPr>
                <w:rFonts w:ascii="Times New Roman" w:hAnsi="Times New Roman" w:cs="Times New Roman"/>
                <w:color w:val="000000"/>
                <w:sz w:val="24"/>
                <w:szCs w:val="24"/>
              </w:rPr>
              <w:t>3 167 633</w:t>
            </w:r>
          </w:p>
        </w:tc>
        <w:tc>
          <w:tcPr>
            <w:tcW w:w="2410" w:type="dxa"/>
            <w:noWrap/>
            <w:vAlign w:val="bottom"/>
          </w:tcPr>
          <w:p w14:paraId="58C73829" w14:textId="14262B84" w:rsidR="009C20A3" w:rsidRPr="008F1F2F" w:rsidRDefault="004B0B47" w:rsidP="00F17400">
            <w:pPr>
              <w:jc w:val="center"/>
              <w:rPr>
                <w:rFonts w:ascii="Times New Roman" w:hAnsi="Times New Roman" w:cs="Times New Roman"/>
                <w:color w:val="000000"/>
                <w:sz w:val="24"/>
                <w:szCs w:val="24"/>
              </w:rPr>
            </w:pPr>
            <w:r>
              <w:rPr>
                <w:rFonts w:ascii="Times New Roman" w:hAnsi="Times New Roman" w:cs="Times New Roman"/>
                <w:color w:val="000000"/>
                <w:sz w:val="24"/>
                <w:szCs w:val="24"/>
              </w:rPr>
              <w:t>5 612 382</w:t>
            </w:r>
          </w:p>
        </w:tc>
      </w:tr>
      <w:tr w:rsidR="004F253C" w:rsidRPr="008F1F2F" w14:paraId="316D5AD2" w14:textId="77777777" w:rsidTr="002E7729">
        <w:trPr>
          <w:trHeight w:hRule="exact" w:val="425"/>
        </w:trPr>
        <w:tc>
          <w:tcPr>
            <w:tcW w:w="3686" w:type="dxa"/>
            <w:noWrap/>
            <w:vAlign w:val="bottom"/>
          </w:tcPr>
          <w:p w14:paraId="551A25CC" w14:textId="28D3EEC4" w:rsidR="004F253C" w:rsidRPr="008F1F2F" w:rsidRDefault="00103DA8" w:rsidP="00F17400">
            <w:pPr>
              <w:rPr>
                <w:rFonts w:ascii="Times New Roman" w:hAnsi="Times New Roman" w:cs="Times New Roman"/>
                <w:color w:val="000000"/>
                <w:sz w:val="24"/>
                <w:szCs w:val="24"/>
              </w:rPr>
            </w:pPr>
            <w:r>
              <w:rPr>
                <w:rFonts w:ascii="Times New Roman" w:hAnsi="Times New Roman" w:cs="Times New Roman"/>
                <w:color w:val="000000"/>
                <w:sz w:val="24"/>
                <w:szCs w:val="24"/>
              </w:rPr>
              <w:t>Idegenforgalmi adó</w:t>
            </w:r>
          </w:p>
        </w:tc>
        <w:tc>
          <w:tcPr>
            <w:tcW w:w="2835" w:type="dxa"/>
            <w:noWrap/>
            <w:vAlign w:val="bottom"/>
          </w:tcPr>
          <w:p w14:paraId="6728F167" w14:textId="496A52C7" w:rsidR="004F253C" w:rsidRPr="008F1F2F" w:rsidRDefault="004B0B47" w:rsidP="00F17400">
            <w:pPr>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2410" w:type="dxa"/>
            <w:noWrap/>
            <w:vAlign w:val="bottom"/>
          </w:tcPr>
          <w:p w14:paraId="28C1E4A5" w14:textId="0EF681F9" w:rsidR="004F253C" w:rsidRPr="008F1F2F" w:rsidRDefault="004B0B47" w:rsidP="00F17400">
            <w:pPr>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r>
      <w:tr w:rsidR="004F253C" w:rsidRPr="008F1F2F" w14:paraId="58CE5E11" w14:textId="77777777" w:rsidTr="002E7729">
        <w:trPr>
          <w:trHeight w:hRule="exact" w:val="425"/>
        </w:trPr>
        <w:tc>
          <w:tcPr>
            <w:tcW w:w="3686" w:type="dxa"/>
            <w:noWrap/>
            <w:vAlign w:val="bottom"/>
          </w:tcPr>
          <w:p w14:paraId="0B23B399" w14:textId="17991EB1" w:rsidR="004F253C" w:rsidRPr="008F1F2F" w:rsidRDefault="00103DA8" w:rsidP="00F17400">
            <w:pPr>
              <w:rPr>
                <w:rFonts w:ascii="Times New Roman" w:hAnsi="Times New Roman" w:cs="Times New Roman"/>
                <w:color w:val="000000"/>
                <w:sz w:val="24"/>
                <w:szCs w:val="24"/>
              </w:rPr>
            </w:pPr>
            <w:r>
              <w:rPr>
                <w:rFonts w:ascii="Times New Roman" w:hAnsi="Times New Roman" w:cs="Times New Roman"/>
                <w:color w:val="000000"/>
                <w:sz w:val="24"/>
                <w:szCs w:val="24"/>
              </w:rPr>
              <w:t>Talajterhelési díj</w:t>
            </w:r>
          </w:p>
        </w:tc>
        <w:tc>
          <w:tcPr>
            <w:tcW w:w="2835" w:type="dxa"/>
            <w:noWrap/>
            <w:vAlign w:val="bottom"/>
          </w:tcPr>
          <w:p w14:paraId="73ADB997" w14:textId="225BFC59" w:rsidR="004F253C" w:rsidRPr="008F1F2F" w:rsidRDefault="00103DA8" w:rsidP="00F17400">
            <w:pPr>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2410" w:type="dxa"/>
            <w:noWrap/>
            <w:vAlign w:val="bottom"/>
          </w:tcPr>
          <w:p w14:paraId="6AB5BADB" w14:textId="3DECA698" w:rsidR="004F253C" w:rsidRPr="008F1F2F" w:rsidRDefault="00103DA8" w:rsidP="00F17400">
            <w:pPr>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r>
      <w:tr w:rsidR="00103DA8" w:rsidRPr="008F1F2F" w14:paraId="68F5D2D3" w14:textId="77777777" w:rsidTr="002E7729">
        <w:trPr>
          <w:trHeight w:hRule="exact" w:val="425"/>
        </w:trPr>
        <w:tc>
          <w:tcPr>
            <w:tcW w:w="3686" w:type="dxa"/>
            <w:noWrap/>
            <w:vAlign w:val="bottom"/>
            <w:hideMark/>
          </w:tcPr>
          <w:p w14:paraId="6580C184" w14:textId="16214EFA" w:rsidR="00103DA8" w:rsidRPr="008F1F2F" w:rsidRDefault="00103DA8" w:rsidP="00103DA8">
            <w:pPr>
              <w:rPr>
                <w:rFonts w:ascii="Times New Roman" w:hAnsi="Times New Roman" w:cs="Times New Roman"/>
                <w:color w:val="000000"/>
                <w:sz w:val="24"/>
                <w:szCs w:val="24"/>
              </w:rPr>
            </w:pPr>
            <w:r w:rsidRPr="008F1F2F">
              <w:rPr>
                <w:rFonts w:ascii="Times New Roman" w:hAnsi="Times New Roman" w:cs="Times New Roman"/>
                <w:color w:val="000000"/>
                <w:sz w:val="24"/>
                <w:szCs w:val="24"/>
              </w:rPr>
              <w:t>Pótlék</w:t>
            </w:r>
          </w:p>
        </w:tc>
        <w:tc>
          <w:tcPr>
            <w:tcW w:w="2835" w:type="dxa"/>
            <w:noWrap/>
            <w:vAlign w:val="bottom"/>
          </w:tcPr>
          <w:p w14:paraId="178CC8AF" w14:textId="2C679A4E" w:rsidR="00103DA8" w:rsidRPr="008F1F2F" w:rsidRDefault="004B0B47" w:rsidP="00103DA8">
            <w:pPr>
              <w:jc w:val="center"/>
              <w:rPr>
                <w:rFonts w:ascii="Times New Roman" w:hAnsi="Times New Roman" w:cs="Times New Roman"/>
                <w:color w:val="000000"/>
                <w:sz w:val="24"/>
                <w:szCs w:val="24"/>
              </w:rPr>
            </w:pPr>
            <w:r>
              <w:rPr>
                <w:rFonts w:ascii="Times New Roman" w:hAnsi="Times New Roman" w:cs="Times New Roman"/>
                <w:color w:val="000000"/>
                <w:sz w:val="24"/>
                <w:szCs w:val="24"/>
              </w:rPr>
              <w:t>430</w:t>
            </w:r>
          </w:p>
        </w:tc>
        <w:tc>
          <w:tcPr>
            <w:tcW w:w="2410" w:type="dxa"/>
            <w:noWrap/>
            <w:vAlign w:val="bottom"/>
          </w:tcPr>
          <w:p w14:paraId="0EFBB25A" w14:textId="33386678" w:rsidR="00103DA8" w:rsidRPr="008F1F2F" w:rsidRDefault="004B0B47" w:rsidP="00103DA8">
            <w:pPr>
              <w:jc w:val="center"/>
              <w:rPr>
                <w:rFonts w:ascii="Times New Roman" w:hAnsi="Times New Roman" w:cs="Times New Roman"/>
                <w:color w:val="000000"/>
                <w:sz w:val="24"/>
                <w:szCs w:val="24"/>
              </w:rPr>
            </w:pPr>
            <w:r>
              <w:rPr>
                <w:rFonts w:ascii="Times New Roman" w:hAnsi="Times New Roman" w:cs="Times New Roman"/>
                <w:color w:val="000000"/>
                <w:sz w:val="24"/>
                <w:szCs w:val="24"/>
              </w:rPr>
              <w:t>66 241</w:t>
            </w:r>
          </w:p>
        </w:tc>
      </w:tr>
      <w:tr w:rsidR="00103DA8" w:rsidRPr="008F1F2F" w14:paraId="2DC0AE76" w14:textId="77777777" w:rsidTr="002E7729">
        <w:trPr>
          <w:trHeight w:hRule="exact" w:val="425"/>
        </w:trPr>
        <w:tc>
          <w:tcPr>
            <w:tcW w:w="3686" w:type="dxa"/>
            <w:noWrap/>
            <w:vAlign w:val="bottom"/>
            <w:hideMark/>
          </w:tcPr>
          <w:p w14:paraId="39A5E855" w14:textId="19A839FF" w:rsidR="00103DA8" w:rsidRPr="008F1F2F" w:rsidRDefault="00103DA8" w:rsidP="00103DA8">
            <w:pPr>
              <w:rPr>
                <w:rFonts w:ascii="Times New Roman" w:hAnsi="Times New Roman" w:cs="Times New Roman"/>
                <w:color w:val="000000"/>
                <w:sz w:val="24"/>
                <w:szCs w:val="24"/>
              </w:rPr>
            </w:pPr>
            <w:r w:rsidRPr="008F1F2F">
              <w:rPr>
                <w:rFonts w:ascii="Times New Roman" w:hAnsi="Times New Roman" w:cs="Times New Roman"/>
                <w:color w:val="000000"/>
                <w:sz w:val="24"/>
                <w:szCs w:val="24"/>
              </w:rPr>
              <w:t>Gépjárműadó</w:t>
            </w:r>
          </w:p>
        </w:tc>
        <w:tc>
          <w:tcPr>
            <w:tcW w:w="2835" w:type="dxa"/>
            <w:noWrap/>
            <w:vAlign w:val="center"/>
          </w:tcPr>
          <w:p w14:paraId="2CCECC23" w14:textId="5FBCB549" w:rsidR="00103DA8" w:rsidRPr="008F1F2F" w:rsidRDefault="004B0B47" w:rsidP="00103DA8">
            <w:pPr>
              <w:jc w:val="center"/>
              <w:rPr>
                <w:rFonts w:ascii="Times New Roman" w:hAnsi="Times New Roman" w:cs="Times New Roman"/>
                <w:color w:val="000000"/>
                <w:sz w:val="24"/>
                <w:szCs w:val="24"/>
              </w:rPr>
            </w:pPr>
            <w:r>
              <w:rPr>
                <w:rFonts w:ascii="Times New Roman" w:hAnsi="Times New Roman" w:cs="Times New Roman"/>
                <w:color w:val="000000"/>
                <w:sz w:val="24"/>
                <w:szCs w:val="24"/>
              </w:rPr>
              <w:t>33 508</w:t>
            </w:r>
          </w:p>
        </w:tc>
        <w:tc>
          <w:tcPr>
            <w:tcW w:w="2410" w:type="dxa"/>
            <w:noWrap/>
            <w:vAlign w:val="center"/>
          </w:tcPr>
          <w:p w14:paraId="147A2A97" w14:textId="6583ADE6" w:rsidR="00103DA8" w:rsidRPr="008F1F2F" w:rsidRDefault="004B0B47" w:rsidP="00103DA8">
            <w:pPr>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r>
      <w:tr w:rsidR="00103DA8" w:rsidRPr="008F1F2F" w14:paraId="3A7A220F" w14:textId="77777777" w:rsidTr="002E7729">
        <w:trPr>
          <w:trHeight w:hRule="exact" w:val="425"/>
        </w:trPr>
        <w:tc>
          <w:tcPr>
            <w:tcW w:w="3686" w:type="dxa"/>
            <w:noWrap/>
            <w:vAlign w:val="bottom"/>
            <w:hideMark/>
          </w:tcPr>
          <w:p w14:paraId="53F1A2E8" w14:textId="77777777" w:rsidR="00103DA8" w:rsidRPr="008F1F2F" w:rsidRDefault="00103DA8" w:rsidP="00103DA8">
            <w:pPr>
              <w:rPr>
                <w:rFonts w:ascii="Times New Roman" w:hAnsi="Times New Roman" w:cs="Times New Roman"/>
                <w:b/>
                <w:bCs/>
                <w:color w:val="000000"/>
                <w:sz w:val="24"/>
                <w:szCs w:val="24"/>
              </w:rPr>
            </w:pPr>
            <w:r w:rsidRPr="008F1F2F">
              <w:rPr>
                <w:rFonts w:ascii="Times New Roman" w:hAnsi="Times New Roman" w:cs="Times New Roman"/>
                <w:b/>
                <w:bCs/>
                <w:color w:val="000000"/>
                <w:sz w:val="24"/>
                <w:szCs w:val="24"/>
              </w:rPr>
              <w:t>Összesen</w:t>
            </w:r>
          </w:p>
        </w:tc>
        <w:tc>
          <w:tcPr>
            <w:tcW w:w="2835" w:type="dxa"/>
            <w:noWrap/>
            <w:vAlign w:val="bottom"/>
          </w:tcPr>
          <w:p w14:paraId="78038767" w14:textId="18F92A54" w:rsidR="00103DA8" w:rsidRPr="008F1F2F" w:rsidRDefault="004B0B47" w:rsidP="00103DA8">
            <w:pPr>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3 201 571</w:t>
            </w:r>
          </w:p>
        </w:tc>
        <w:tc>
          <w:tcPr>
            <w:tcW w:w="2410" w:type="dxa"/>
            <w:noWrap/>
            <w:vAlign w:val="bottom"/>
          </w:tcPr>
          <w:p w14:paraId="3A6E748D" w14:textId="06E913CD" w:rsidR="004B0B47" w:rsidRPr="008F1F2F" w:rsidRDefault="004B0B47" w:rsidP="004B0B47">
            <w:pPr>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5 774 623</w:t>
            </w:r>
          </w:p>
        </w:tc>
      </w:tr>
    </w:tbl>
    <w:p w14:paraId="7A79754F" w14:textId="55D094FD" w:rsidR="009C20A3" w:rsidRPr="0041635A" w:rsidRDefault="009C20A3" w:rsidP="004B0B47">
      <w:pPr>
        <w:spacing w:before="360" w:line="240" w:lineRule="auto"/>
        <w:ind w:left="57"/>
        <w:rPr>
          <w:rFonts w:ascii="Times New Roman" w:hAnsi="Times New Roman" w:cs="Times New Roman"/>
          <w:sz w:val="24"/>
          <w:szCs w:val="24"/>
          <w:u w:val="single"/>
        </w:rPr>
      </w:pPr>
      <w:r>
        <w:rPr>
          <w:rFonts w:ascii="Times New Roman" w:hAnsi="Times New Roman" w:cs="Times New Roman"/>
          <w:sz w:val="24"/>
          <w:szCs w:val="24"/>
          <w:u w:val="single"/>
        </w:rPr>
        <w:t>Adóbevételek v</w:t>
      </w:r>
      <w:r w:rsidRPr="0041635A">
        <w:rPr>
          <w:rFonts w:ascii="Times New Roman" w:hAnsi="Times New Roman" w:cs="Times New Roman"/>
          <w:sz w:val="24"/>
          <w:szCs w:val="24"/>
          <w:u w:val="single"/>
        </w:rPr>
        <w:t>áltozás</w:t>
      </w:r>
      <w:r>
        <w:rPr>
          <w:rFonts w:ascii="Times New Roman" w:hAnsi="Times New Roman" w:cs="Times New Roman"/>
          <w:sz w:val="24"/>
          <w:szCs w:val="24"/>
          <w:u w:val="single"/>
        </w:rPr>
        <w:t>a</w:t>
      </w:r>
      <w:r w:rsidRPr="0041635A">
        <w:rPr>
          <w:rFonts w:ascii="Times New Roman" w:hAnsi="Times New Roman" w:cs="Times New Roman"/>
          <w:sz w:val="24"/>
          <w:szCs w:val="24"/>
          <w:u w:val="single"/>
        </w:rPr>
        <w:t xml:space="preserve"> 202</w:t>
      </w:r>
      <w:r w:rsidR="00AF4BB5">
        <w:rPr>
          <w:rFonts w:ascii="Times New Roman" w:hAnsi="Times New Roman" w:cs="Times New Roman"/>
          <w:sz w:val="24"/>
          <w:szCs w:val="24"/>
          <w:u w:val="single"/>
        </w:rPr>
        <w:t>4</w:t>
      </w:r>
      <w:r>
        <w:rPr>
          <w:rFonts w:ascii="Times New Roman" w:hAnsi="Times New Roman" w:cs="Times New Roman"/>
          <w:sz w:val="24"/>
          <w:szCs w:val="24"/>
          <w:u w:val="single"/>
        </w:rPr>
        <w:t>.</w:t>
      </w:r>
      <w:r w:rsidRPr="0041635A">
        <w:rPr>
          <w:rFonts w:ascii="Times New Roman" w:hAnsi="Times New Roman" w:cs="Times New Roman"/>
          <w:sz w:val="24"/>
          <w:szCs w:val="24"/>
          <w:u w:val="single"/>
        </w:rPr>
        <w:t xml:space="preserve"> évhez viszonyítva</w:t>
      </w:r>
    </w:p>
    <w:tbl>
      <w:tblPr>
        <w:tblW w:w="9207" w:type="dxa"/>
        <w:tblInd w:w="-147" w:type="dxa"/>
        <w:tblCellMar>
          <w:left w:w="70" w:type="dxa"/>
          <w:right w:w="70" w:type="dxa"/>
        </w:tblCellMar>
        <w:tblLook w:val="04A0" w:firstRow="1" w:lastRow="0" w:firstColumn="1" w:lastColumn="0" w:noHBand="0" w:noVBand="1"/>
      </w:tblPr>
      <w:tblGrid>
        <w:gridCol w:w="3457"/>
        <w:gridCol w:w="1921"/>
        <w:gridCol w:w="2395"/>
        <w:gridCol w:w="1434"/>
      </w:tblGrid>
      <w:tr w:rsidR="009C61B0" w:rsidRPr="00097C67" w14:paraId="1A5B54F8" w14:textId="49B7AEC0" w:rsidTr="009C61B0">
        <w:trPr>
          <w:trHeight w:val="945"/>
        </w:trPr>
        <w:tc>
          <w:tcPr>
            <w:tcW w:w="3457" w:type="dxa"/>
            <w:tcBorders>
              <w:top w:val="single" w:sz="4" w:space="0" w:color="auto"/>
              <w:left w:val="single" w:sz="4" w:space="0" w:color="auto"/>
              <w:bottom w:val="single" w:sz="4" w:space="0" w:color="auto"/>
              <w:right w:val="single" w:sz="4" w:space="0" w:color="auto"/>
            </w:tcBorders>
            <w:noWrap/>
            <w:vAlign w:val="center"/>
            <w:hideMark/>
          </w:tcPr>
          <w:p w14:paraId="20964C11" w14:textId="77777777" w:rsidR="009C61B0" w:rsidRPr="00097C67" w:rsidRDefault="009C61B0" w:rsidP="00F17400">
            <w:pPr>
              <w:spacing w:after="0" w:line="240" w:lineRule="auto"/>
              <w:jc w:val="center"/>
              <w:rPr>
                <w:rFonts w:ascii="Times New Roman" w:eastAsia="Times New Roman" w:hAnsi="Times New Roman" w:cs="Times New Roman"/>
                <w:b/>
                <w:bCs/>
                <w:color w:val="000000"/>
                <w:sz w:val="24"/>
                <w:szCs w:val="24"/>
                <w:lang w:eastAsia="hu-HU"/>
              </w:rPr>
            </w:pPr>
            <w:r w:rsidRPr="00097C67">
              <w:rPr>
                <w:rFonts w:ascii="Times New Roman" w:eastAsia="Times New Roman" w:hAnsi="Times New Roman" w:cs="Times New Roman"/>
                <w:b/>
                <w:bCs/>
                <w:color w:val="000000"/>
                <w:sz w:val="24"/>
                <w:szCs w:val="24"/>
                <w:lang w:eastAsia="hu-HU"/>
              </w:rPr>
              <w:t xml:space="preserve"> Adónem </w:t>
            </w:r>
          </w:p>
        </w:tc>
        <w:tc>
          <w:tcPr>
            <w:tcW w:w="1921" w:type="dxa"/>
            <w:tcBorders>
              <w:top w:val="single" w:sz="4" w:space="0" w:color="auto"/>
              <w:bottom w:val="single" w:sz="4" w:space="0" w:color="auto"/>
              <w:right w:val="single" w:sz="4" w:space="0" w:color="auto"/>
            </w:tcBorders>
            <w:vAlign w:val="bottom"/>
          </w:tcPr>
          <w:p w14:paraId="40F0DF19" w14:textId="77777777" w:rsidR="009C61B0" w:rsidRPr="00097C67" w:rsidRDefault="009C61B0" w:rsidP="00F17400">
            <w:pPr>
              <w:spacing w:after="0" w:line="240" w:lineRule="auto"/>
              <w:jc w:val="center"/>
              <w:rPr>
                <w:rFonts w:ascii="Times New Roman" w:eastAsia="Times New Roman" w:hAnsi="Times New Roman" w:cs="Times New Roman"/>
                <w:b/>
                <w:bCs/>
                <w:color w:val="000000"/>
                <w:sz w:val="24"/>
                <w:szCs w:val="24"/>
                <w:lang w:eastAsia="hu-HU"/>
              </w:rPr>
            </w:pPr>
            <w:r w:rsidRPr="00097C67">
              <w:rPr>
                <w:rFonts w:ascii="Times New Roman" w:eastAsia="Times New Roman" w:hAnsi="Times New Roman" w:cs="Times New Roman"/>
                <w:b/>
                <w:bCs/>
                <w:color w:val="000000"/>
                <w:sz w:val="24"/>
                <w:szCs w:val="24"/>
                <w:lang w:eastAsia="hu-HU"/>
              </w:rPr>
              <w:t>Adóbevétel                      2024. december 31-ig (</w:t>
            </w:r>
            <w:proofErr w:type="spellStart"/>
            <w:r w:rsidRPr="00097C67">
              <w:rPr>
                <w:rFonts w:ascii="Times New Roman" w:eastAsia="Times New Roman" w:hAnsi="Times New Roman" w:cs="Times New Roman"/>
                <w:b/>
                <w:bCs/>
                <w:color w:val="000000"/>
                <w:sz w:val="24"/>
                <w:szCs w:val="24"/>
                <w:lang w:eastAsia="hu-HU"/>
              </w:rPr>
              <w:t>eFt</w:t>
            </w:r>
            <w:proofErr w:type="spellEnd"/>
            <w:r w:rsidRPr="00097C67">
              <w:rPr>
                <w:rFonts w:ascii="Times New Roman" w:eastAsia="Times New Roman" w:hAnsi="Times New Roman" w:cs="Times New Roman"/>
                <w:b/>
                <w:bCs/>
                <w:color w:val="000000"/>
                <w:sz w:val="24"/>
                <w:szCs w:val="24"/>
                <w:lang w:eastAsia="hu-HU"/>
              </w:rPr>
              <w:t>)</w:t>
            </w:r>
          </w:p>
        </w:tc>
        <w:tc>
          <w:tcPr>
            <w:tcW w:w="2395" w:type="dxa"/>
            <w:tcBorders>
              <w:top w:val="single" w:sz="4" w:space="0" w:color="auto"/>
              <w:left w:val="single" w:sz="4" w:space="0" w:color="auto"/>
              <w:bottom w:val="single" w:sz="4" w:space="0" w:color="auto"/>
              <w:right w:val="single" w:sz="4" w:space="0" w:color="auto"/>
            </w:tcBorders>
            <w:vAlign w:val="bottom"/>
            <w:hideMark/>
          </w:tcPr>
          <w:p w14:paraId="73ABA163" w14:textId="77777777" w:rsidR="009C61B0" w:rsidRPr="00097C67" w:rsidRDefault="009C61B0" w:rsidP="00F17400">
            <w:pPr>
              <w:spacing w:after="0" w:line="240" w:lineRule="auto"/>
              <w:jc w:val="center"/>
              <w:rPr>
                <w:rFonts w:ascii="Times New Roman" w:eastAsia="Times New Roman" w:hAnsi="Times New Roman" w:cs="Times New Roman"/>
                <w:b/>
                <w:bCs/>
                <w:color w:val="000000"/>
                <w:sz w:val="24"/>
                <w:szCs w:val="24"/>
                <w:lang w:eastAsia="hu-HU"/>
              </w:rPr>
            </w:pPr>
            <w:r w:rsidRPr="00097C67">
              <w:rPr>
                <w:rFonts w:ascii="Times New Roman" w:eastAsia="Times New Roman" w:hAnsi="Times New Roman" w:cs="Times New Roman"/>
                <w:b/>
                <w:bCs/>
                <w:color w:val="000000"/>
                <w:sz w:val="24"/>
                <w:szCs w:val="24"/>
                <w:lang w:eastAsia="hu-HU"/>
              </w:rPr>
              <w:t xml:space="preserve">Adóbevétel                      </w:t>
            </w:r>
            <w:r>
              <w:rPr>
                <w:rFonts w:ascii="Times New Roman" w:eastAsia="Times New Roman" w:hAnsi="Times New Roman" w:cs="Times New Roman"/>
                <w:b/>
                <w:bCs/>
                <w:color w:val="000000"/>
                <w:sz w:val="24"/>
                <w:szCs w:val="24"/>
                <w:lang w:eastAsia="hu-HU"/>
              </w:rPr>
              <w:t>2025</w:t>
            </w:r>
            <w:r w:rsidRPr="00097C67">
              <w:rPr>
                <w:rFonts w:ascii="Times New Roman" w:eastAsia="Times New Roman" w:hAnsi="Times New Roman" w:cs="Times New Roman"/>
                <w:b/>
                <w:bCs/>
                <w:color w:val="000000"/>
                <w:sz w:val="24"/>
                <w:szCs w:val="24"/>
                <w:lang w:eastAsia="hu-HU"/>
              </w:rPr>
              <w:t>. december 31-ig (</w:t>
            </w:r>
            <w:proofErr w:type="spellStart"/>
            <w:r w:rsidRPr="00097C67">
              <w:rPr>
                <w:rFonts w:ascii="Times New Roman" w:eastAsia="Times New Roman" w:hAnsi="Times New Roman" w:cs="Times New Roman"/>
                <w:b/>
                <w:bCs/>
                <w:color w:val="000000"/>
                <w:sz w:val="24"/>
                <w:szCs w:val="24"/>
                <w:lang w:eastAsia="hu-HU"/>
              </w:rPr>
              <w:t>eFt</w:t>
            </w:r>
            <w:proofErr w:type="spellEnd"/>
            <w:r w:rsidRPr="00097C67">
              <w:rPr>
                <w:rFonts w:ascii="Times New Roman" w:eastAsia="Times New Roman" w:hAnsi="Times New Roman" w:cs="Times New Roman"/>
                <w:b/>
                <w:bCs/>
                <w:color w:val="000000"/>
                <w:sz w:val="24"/>
                <w:szCs w:val="24"/>
                <w:lang w:eastAsia="hu-HU"/>
              </w:rPr>
              <w:t>)</w:t>
            </w:r>
          </w:p>
        </w:tc>
        <w:tc>
          <w:tcPr>
            <w:tcW w:w="1434" w:type="dxa"/>
            <w:tcBorders>
              <w:top w:val="single" w:sz="4" w:space="0" w:color="auto"/>
              <w:left w:val="single" w:sz="4" w:space="0" w:color="auto"/>
              <w:bottom w:val="single" w:sz="4" w:space="0" w:color="auto"/>
              <w:right w:val="single" w:sz="4" w:space="0" w:color="auto"/>
            </w:tcBorders>
          </w:tcPr>
          <w:p w14:paraId="1B4385FB" w14:textId="77777777" w:rsidR="009C61B0" w:rsidRDefault="009C61B0" w:rsidP="00F17400">
            <w:pPr>
              <w:spacing w:after="0" w:line="240" w:lineRule="auto"/>
              <w:jc w:val="center"/>
              <w:rPr>
                <w:rFonts w:ascii="Times New Roman" w:eastAsia="Times New Roman" w:hAnsi="Times New Roman" w:cs="Times New Roman"/>
                <w:b/>
                <w:bCs/>
                <w:color w:val="000000"/>
                <w:sz w:val="24"/>
                <w:szCs w:val="24"/>
                <w:lang w:eastAsia="hu-HU"/>
              </w:rPr>
            </w:pPr>
          </w:p>
          <w:p w14:paraId="26B7C901" w14:textId="3A3B9803" w:rsidR="009C61B0" w:rsidRPr="00097C67" w:rsidRDefault="009C61B0" w:rsidP="00F17400">
            <w:pPr>
              <w:spacing w:after="0" w:line="240" w:lineRule="auto"/>
              <w:jc w:val="center"/>
              <w:rPr>
                <w:rFonts w:ascii="Times New Roman" w:eastAsia="Times New Roman" w:hAnsi="Times New Roman" w:cs="Times New Roman"/>
                <w:b/>
                <w:bCs/>
                <w:color w:val="000000"/>
                <w:sz w:val="24"/>
                <w:szCs w:val="24"/>
                <w:lang w:eastAsia="hu-HU"/>
              </w:rPr>
            </w:pPr>
            <w:r>
              <w:rPr>
                <w:rFonts w:ascii="Times New Roman" w:eastAsia="Times New Roman" w:hAnsi="Times New Roman" w:cs="Times New Roman"/>
                <w:b/>
                <w:bCs/>
                <w:color w:val="000000"/>
                <w:sz w:val="24"/>
                <w:szCs w:val="24"/>
                <w:lang w:eastAsia="hu-HU"/>
              </w:rPr>
              <w:t>Változás (%)</w:t>
            </w:r>
          </w:p>
        </w:tc>
      </w:tr>
      <w:tr w:rsidR="009C61B0" w:rsidRPr="00097C67" w14:paraId="089A02DE" w14:textId="73A6E940" w:rsidTr="002E7729">
        <w:trPr>
          <w:trHeight w:hRule="exact" w:val="425"/>
        </w:trPr>
        <w:tc>
          <w:tcPr>
            <w:tcW w:w="3457" w:type="dxa"/>
            <w:tcBorders>
              <w:top w:val="nil"/>
              <w:left w:val="single" w:sz="4" w:space="0" w:color="auto"/>
              <w:bottom w:val="single" w:sz="4" w:space="0" w:color="auto"/>
              <w:right w:val="single" w:sz="4" w:space="0" w:color="auto"/>
            </w:tcBorders>
            <w:noWrap/>
            <w:vAlign w:val="center"/>
            <w:hideMark/>
          </w:tcPr>
          <w:p w14:paraId="3CD76744" w14:textId="53B19F81" w:rsidR="009C61B0" w:rsidRPr="00097C67" w:rsidRDefault="00F73B02" w:rsidP="00F17400">
            <w:pPr>
              <w:spacing w:after="0" w:line="240" w:lineRule="auto"/>
              <w:rPr>
                <w:rFonts w:ascii="Times New Roman" w:eastAsia="Times New Roman" w:hAnsi="Times New Roman" w:cs="Times New Roman"/>
                <w:color w:val="000000"/>
                <w:sz w:val="24"/>
                <w:szCs w:val="24"/>
                <w:lang w:eastAsia="hu-HU"/>
              </w:rPr>
            </w:pPr>
            <w:r w:rsidRPr="00F73B02">
              <w:rPr>
                <w:rFonts w:ascii="Times New Roman" w:eastAsia="Times New Roman" w:hAnsi="Times New Roman" w:cs="Times New Roman"/>
                <w:color w:val="000000"/>
                <w:sz w:val="24"/>
                <w:szCs w:val="24"/>
                <w:lang w:eastAsia="hu-HU"/>
              </w:rPr>
              <w:t>Helyi iparűzési adó</w:t>
            </w:r>
          </w:p>
        </w:tc>
        <w:tc>
          <w:tcPr>
            <w:tcW w:w="1921" w:type="dxa"/>
            <w:tcBorders>
              <w:top w:val="single" w:sz="4" w:space="0" w:color="auto"/>
              <w:bottom w:val="single" w:sz="4" w:space="0" w:color="auto"/>
              <w:right w:val="single" w:sz="4" w:space="0" w:color="auto"/>
            </w:tcBorders>
            <w:vAlign w:val="center"/>
          </w:tcPr>
          <w:p w14:paraId="2EA165E2" w14:textId="36C3552E" w:rsidR="009C61B0" w:rsidRPr="00097C67" w:rsidRDefault="00F73B02" w:rsidP="00F17400">
            <w:pPr>
              <w:spacing w:after="0" w:line="240" w:lineRule="auto"/>
              <w:jc w:val="right"/>
              <w:rPr>
                <w:rFonts w:ascii="Times New Roman" w:eastAsia="Times New Roman" w:hAnsi="Times New Roman" w:cs="Times New Roman"/>
                <w:color w:val="000000"/>
                <w:sz w:val="24"/>
                <w:szCs w:val="24"/>
                <w:lang w:eastAsia="hu-HU"/>
              </w:rPr>
            </w:pPr>
            <w:r>
              <w:rPr>
                <w:rFonts w:ascii="Times New Roman" w:eastAsia="Times New Roman" w:hAnsi="Times New Roman" w:cs="Times New Roman"/>
                <w:color w:val="000000"/>
                <w:sz w:val="24"/>
                <w:szCs w:val="24"/>
                <w:lang w:eastAsia="hu-HU"/>
              </w:rPr>
              <w:t>15 778</w:t>
            </w:r>
          </w:p>
        </w:tc>
        <w:tc>
          <w:tcPr>
            <w:tcW w:w="2395" w:type="dxa"/>
            <w:tcBorders>
              <w:top w:val="nil"/>
              <w:left w:val="single" w:sz="4" w:space="0" w:color="auto"/>
              <w:bottom w:val="single" w:sz="4" w:space="0" w:color="auto"/>
              <w:right w:val="single" w:sz="4" w:space="0" w:color="auto"/>
            </w:tcBorders>
            <w:noWrap/>
            <w:vAlign w:val="center"/>
          </w:tcPr>
          <w:p w14:paraId="00CE6234" w14:textId="03FA1E63" w:rsidR="009C61B0" w:rsidRPr="00097C67" w:rsidRDefault="00F73B02" w:rsidP="00F17400">
            <w:pPr>
              <w:spacing w:after="0" w:line="240" w:lineRule="auto"/>
              <w:jc w:val="right"/>
              <w:rPr>
                <w:rFonts w:ascii="Times New Roman" w:eastAsia="Times New Roman" w:hAnsi="Times New Roman" w:cs="Times New Roman"/>
                <w:color w:val="000000"/>
                <w:sz w:val="24"/>
                <w:szCs w:val="24"/>
                <w:lang w:eastAsia="hu-HU"/>
              </w:rPr>
            </w:pPr>
            <w:r>
              <w:rPr>
                <w:rFonts w:ascii="Times New Roman" w:eastAsia="Times New Roman" w:hAnsi="Times New Roman" w:cs="Times New Roman"/>
                <w:color w:val="000000"/>
                <w:sz w:val="24"/>
                <w:szCs w:val="24"/>
                <w:lang w:eastAsia="hu-HU"/>
              </w:rPr>
              <w:t>16 278</w:t>
            </w:r>
          </w:p>
        </w:tc>
        <w:tc>
          <w:tcPr>
            <w:tcW w:w="1434" w:type="dxa"/>
            <w:tcBorders>
              <w:top w:val="nil"/>
              <w:left w:val="single" w:sz="4" w:space="0" w:color="auto"/>
              <w:bottom w:val="single" w:sz="4" w:space="0" w:color="auto"/>
              <w:right w:val="single" w:sz="4" w:space="0" w:color="auto"/>
            </w:tcBorders>
          </w:tcPr>
          <w:p w14:paraId="654F3DCD" w14:textId="223730D9" w:rsidR="009C61B0" w:rsidRDefault="002E7729" w:rsidP="00F17400">
            <w:pPr>
              <w:spacing w:after="0" w:line="240" w:lineRule="auto"/>
              <w:jc w:val="right"/>
              <w:rPr>
                <w:rFonts w:ascii="Times New Roman" w:eastAsia="Times New Roman" w:hAnsi="Times New Roman" w:cs="Times New Roman"/>
                <w:color w:val="000000"/>
                <w:sz w:val="24"/>
                <w:szCs w:val="24"/>
                <w:lang w:eastAsia="hu-HU"/>
              </w:rPr>
            </w:pPr>
            <w:r>
              <w:rPr>
                <w:rFonts w:ascii="Times New Roman" w:eastAsia="Times New Roman" w:hAnsi="Times New Roman" w:cs="Times New Roman"/>
                <w:color w:val="000000"/>
                <w:sz w:val="24"/>
                <w:szCs w:val="24"/>
                <w:lang w:eastAsia="hu-HU"/>
              </w:rPr>
              <w:t>6,38</w:t>
            </w:r>
          </w:p>
        </w:tc>
      </w:tr>
      <w:tr w:rsidR="009C61B0" w:rsidRPr="00097C67" w14:paraId="619710CA" w14:textId="2C02BD90" w:rsidTr="002E7729">
        <w:trPr>
          <w:trHeight w:hRule="exact" w:val="425"/>
        </w:trPr>
        <w:tc>
          <w:tcPr>
            <w:tcW w:w="3457" w:type="dxa"/>
            <w:tcBorders>
              <w:top w:val="nil"/>
              <w:left w:val="single" w:sz="4" w:space="0" w:color="auto"/>
              <w:bottom w:val="single" w:sz="4" w:space="0" w:color="auto"/>
              <w:right w:val="single" w:sz="4" w:space="0" w:color="auto"/>
            </w:tcBorders>
            <w:noWrap/>
            <w:vAlign w:val="center"/>
            <w:hideMark/>
          </w:tcPr>
          <w:p w14:paraId="176CA4F1" w14:textId="77777777" w:rsidR="009C61B0" w:rsidRPr="00097C67" w:rsidRDefault="009C61B0" w:rsidP="00F17400">
            <w:pPr>
              <w:spacing w:after="0" w:line="240" w:lineRule="auto"/>
              <w:rPr>
                <w:rFonts w:ascii="Times New Roman" w:eastAsia="Times New Roman" w:hAnsi="Times New Roman" w:cs="Times New Roman"/>
                <w:color w:val="000000"/>
                <w:sz w:val="24"/>
                <w:szCs w:val="24"/>
                <w:lang w:eastAsia="hu-HU"/>
              </w:rPr>
            </w:pPr>
            <w:r w:rsidRPr="00097C67">
              <w:rPr>
                <w:rFonts w:ascii="Times New Roman" w:eastAsia="Times New Roman" w:hAnsi="Times New Roman" w:cs="Times New Roman"/>
                <w:color w:val="000000"/>
                <w:sz w:val="24"/>
                <w:szCs w:val="24"/>
                <w:lang w:eastAsia="hu-HU"/>
              </w:rPr>
              <w:t>Építményadó</w:t>
            </w:r>
          </w:p>
        </w:tc>
        <w:tc>
          <w:tcPr>
            <w:tcW w:w="1921" w:type="dxa"/>
            <w:tcBorders>
              <w:top w:val="single" w:sz="4" w:space="0" w:color="auto"/>
              <w:bottom w:val="single" w:sz="4" w:space="0" w:color="auto"/>
              <w:right w:val="single" w:sz="4" w:space="0" w:color="auto"/>
            </w:tcBorders>
            <w:vAlign w:val="center"/>
          </w:tcPr>
          <w:p w14:paraId="3E00698F" w14:textId="52D46D83" w:rsidR="009C61B0" w:rsidRPr="00097C67" w:rsidRDefault="00F73B02" w:rsidP="00F17400">
            <w:pPr>
              <w:spacing w:after="0" w:line="240" w:lineRule="auto"/>
              <w:jc w:val="right"/>
              <w:rPr>
                <w:rFonts w:ascii="Times New Roman" w:eastAsia="Times New Roman" w:hAnsi="Times New Roman" w:cs="Times New Roman"/>
                <w:color w:val="000000"/>
                <w:sz w:val="24"/>
                <w:szCs w:val="24"/>
                <w:lang w:eastAsia="hu-HU"/>
              </w:rPr>
            </w:pPr>
            <w:r>
              <w:rPr>
                <w:rFonts w:ascii="Times New Roman" w:eastAsia="Times New Roman" w:hAnsi="Times New Roman" w:cs="Times New Roman"/>
                <w:color w:val="000000"/>
                <w:sz w:val="24"/>
                <w:szCs w:val="24"/>
                <w:lang w:eastAsia="hu-HU"/>
              </w:rPr>
              <w:t>880</w:t>
            </w:r>
          </w:p>
        </w:tc>
        <w:tc>
          <w:tcPr>
            <w:tcW w:w="2395" w:type="dxa"/>
            <w:tcBorders>
              <w:top w:val="nil"/>
              <w:left w:val="single" w:sz="4" w:space="0" w:color="auto"/>
              <w:bottom w:val="single" w:sz="4" w:space="0" w:color="auto"/>
              <w:right w:val="single" w:sz="4" w:space="0" w:color="auto"/>
            </w:tcBorders>
            <w:noWrap/>
            <w:vAlign w:val="center"/>
          </w:tcPr>
          <w:p w14:paraId="30DE7764" w14:textId="2980EBA1" w:rsidR="009C61B0" w:rsidRPr="00097C67" w:rsidRDefault="00F73B02" w:rsidP="00F17400">
            <w:pPr>
              <w:spacing w:after="0" w:line="240" w:lineRule="auto"/>
              <w:jc w:val="right"/>
              <w:rPr>
                <w:rFonts w:ascii="Times New Roman" w:eastAsia="Times New Roman" w:hAnsi="Times New Roman" w:cs="Times New Roman"/>
                <w:color w:val="000000"/>
                <w:sz w:val="24"/>
                <w:szCs w:val="24"/>
                <w:lang w:eastAsia="hu-HU"/>
              </w:rPr>
            </w:pPr>
            <w:r>
              <w:rPr>
                <w:rFonts w:ascii="Times New Roman" w:eastAsia="Times New Roman" w:hAnsi="Times New Roman" w:cs="Times New Roman"/>
                <w:color w:val="000000"/>
                <w:sz w:val="24"/>
                <w:szCs w:val="24"/>
                <w:lang w:eastAsia="hu-HU"/>
              </w:rPr>
              <w:t>940</w:t>
            </w:r>
          </w:p>
        </w:tc>
        <w:tc>
          <w:tcPr>
            <w:tcW w:w="1434" w:type="dxa"/>
            <w:tcBorders>
              <w:top w:val="nil"/>
              <w:left w:val="single" w:sz="4" w:space="0" w:color="auto"/>
              <w:bottom w:val="single" w:sz="4" w:space="0" w:color="auto"/>
              <w:right w:val="single" w:sz="4" w:space="0" w:color="auto"/>
            </w:tcBorders>
          </w:tcPr>
          <w:p w14:paraId="002EF9DC" w14:textId="28CBC05B" w:rsidR="009C61B0" w:rsidRDefault="002E7729" w:rsidP="00F17400">
            <w:pPr>
              <w:spacing w:after="0" w:line="240" w:lineRule="auto"/>
              <w:jc w:val="right"/>
              <w:rPr>
                <w:rFonts w:ascii="Times New Roman" w:eastAsia="Times New Roman" w:hAnsi="Times New Roman" w:cs="Times New Roman"/>
                <w:color w:val="000000"/>
                <w:sz w:val="24"/>
                <w:szCs w:val="24"/>
                <w:lang w:eastAsia="hu-HU"/>
              </w:rPr>
            </w:pPr>
            <w:r>
              <w:rPr>
                <w:rFonts w:ascii="Times New Roman" w:eastAsia="Times New Roman" w:hAnsi="Times New Roman" w:cs="Times New Roman"/>
                <w:color w:val="000000"/>
                <w:sz w:val="24"/>
                <w:szCs w:val="24"/>
                <w:lang w:eastAsia="hu-HU"/>
              </w:rPr>
              <w:t>-7,24</w:t>
            </w:r>
          </w:p>
        </w:tc>
      </w:tr>
      <w:tr w:rsidR="009C61B0" w:rsidRPr="00097C67" w14:paraId="364D6B09" w14:textId="25341768" w:rsidTr="002E7729">
        <w:trPr>
          <w:trHeight w:hRule="exact" w:val="425"/>
        </w:trPr>
        <w:tc>
          <w:tcPr>
            <w:tcW w:w="3457" w:type="dxa"/>
            <w:tcBorders>
              <w:top w:val="nil"/>
              <w:left w:val="single" w:sz="4" w:space="0" w:color="auto"/>
              <w:bottom w:val="single" w:sz="4" w:space="0" w:color="auto"/>
              <w:right w:val="single" w:sz="4" w:space="0" w:color="auto"/>
            </w:tcBorders>
            <w:noWrap/>
            <w:vAlign w:val="center"/>
            <w:hideMark/>
          </w:tcPr>
          <w:p w14:paraId="7B6C10F0" w14:textId="77777777" w:rsidR="009C61B0" w:rsidRPr="00097C67" w:rsidRDefault="009C61B0" w:rsidP="00F17400">
            <w:pPr>
              <w:spacing w:after="0" w:line="240" w:lineRule="auto"/>
              <w:rPr>
                <w:rFonts w:ascii="Times New Roman" w:eastAsia="Times New Roman" w:hAnsi="Times New Roman" w:cs="Times New Roman"/>
                <w:color w:val="000000"/>
                <w:sz w:val="24"/>
                <w:szCs w:val="24"/>
                <w:lang w:eastAsia="hu-HU"/>
              </w:rPr>
            </w:pPr>
            <w:r w:rsidRPr="00097C67">
              <w:rPr>
                <w:rFonts w:ascii="Times New Roman" w:eastAsia="Times New Roman" w:hAnsi="Times New Roman" w:cs="Times New Roman"/>
                <w:color w:val="000000"/>
                <w:sz w:val="24"/>
                <w:szCs w:val="24"/>
                <w:lang w:eastAsia="hu-HU"/>
              </w:rPr>
              <w:t>Magánszemély kommunális adója</w:t>
            </w:r>
          </w:p>
        </w:tc>
        <w:tc>
          <w:tcPr>
            <w:tcW w:w="1921" w:type="dxa"/>
            <w:tcBorders>
              <w:top w:val="single" w:sz="4" w:space="0" w:color="auto"/>
              <w:bottom w:val="single" w:sz="4" w:space="0" w:color="auto"/>
              <w:right w:val="single" w:sz="4" w:space="0" w:color="auto"/>
            </w:tcBorders>
            <w:vAlign w:val="center"/>
          </w:tcPr>
          <w:p w14:paraId="7BD2B52E" w14:textId="6E933A96" w:rsidR="009C61B0" w:rsidRPr="00097C67" w:rsidRDefault="00F73B02" w:rsidP="00F17400">
            <w:pPr>
              <w:spacing w:after="0" w:line="240" w:lineRule="auto"/>
              <w:jc w:val="right"/>
              <w:rPr>
                <w:rFonts w:ascii="Times New Roman" w:eastAsia="Times New Roman" w:hAnsi="Times New Roman" w:cs="Times New Roman"/>
                <w:color w:val="000000"/>
                <w:sz w:val="24"/>
                <w:szCs w:val="24"/>
                <w:lang w:eastAsia="hu-HU"/>
              </w:rPr>
            </w:pPr>
            <w:r>
              <w:rPr>
                <w:rFonts w:ascii="Times New Roman" w:eastAsia="Times New Roman" w:hAnsi="Times New Roman" w:cs="Times New Roman"/>
                <w:color w:val="000000"/>
                <w:sz w:val="24"/>
                <w:szCs w:val="24"/>
                <w:lang w:eastAsia="hu-HU"/>
              </w:rPr>
              <w:t>2 296</w:t>
            </w:r>
          </w:p>
        </w:tc>
        <w:tc>
          <w:tcPr>
            <w:tcW w:w="2395" w:type="dxa"/>
            <w:tcBorders>
              <w:top w:val="nil"/>
              <w:left w:val="single" w:sz="4" w:space="0" w:color="auto"/>
              <w:bottom w:val="single" w:sz="4" w:space="0" w:color="auto"/>
              <w:right w:val="single" w:sz="4" w:space="0" w:color="auto"/>
            </w:tcBorders>
            <w:noWrap/>
            <w:vAlign w:val="center"/>
          </w:tcPr>
          <w:p w14:paraId="5D7D986D" w14:textId="4B4B3769" w:rsidR="009C61B0" w:rsidRPr="00097C67" w:rsidRDefault="00F73B02" w:rsidP="00F17400">
            <w:pPr>
              <w:spacing w:after="0" w:line="240" w:lineRule="auto"/>
              <w:jc w:val="right"/>
              <w:rPr>
                <w:rFonts w:ascii="Times New Roman" w:eastAsia="Times New Roman" w:hAnsi="Times New Roman" w:cs="Times New Roman"/>
                <w:color w:val="000000"/>
                <w:sz w:val="24"/>
                <w:szCs w:val="24"/>
                <w:lang w:eastAsia="hu-HU"/>
              </w:rPr>
            </w:pPr>
            <w:r>
              <w:rPr>
                <w:rFonts w:ascii="Times New Roman" w:eastAsia="Times New Roman" w:hAnsi="Times New Roman" w:cs="Times New Roman"/>
                <w:color w:val="000000"/>
                <w:sz w:val="24"/>
                <w:szCs w:val="24"/>
                <w:lang w:eastAsia="hu-HU"/>
              </w:rPr>
              <w:t>2 141</w:t>
            </w:r>
          </w:p>
        </w:tc>
        <w:tc>
          <w:tcPr>
            <w:tcW w:w="1434" w:type="dxa"/>
            <w:tcBorders>
              <w:top w:val="nil"/>
              <w:left w:val="single" w:sz="4" w:space="0" w:color="auto"/>
              <w:bottom w:val="single" w:sz="4" w:space="0" w:color="auto"/>
              <w:right w:val="single" w:sz="4" w:space="0" w:color="auto"/>
            </w:tcBorders>
          </w:tcPr>
          <w:p w14:paraId="5A72CA3F" w14:textId="7DFBAC33" w:rsidR="009C61B0" w:rsidRDefault="002E7729" w:rsidP="00F17400">
            <w:pPr>
              <w:spacing w:after="0" w:line="240" w:lineRule="auto"/>
              <w:jc w:val="right"/>
              <w:rPr>
                <w:rFonts w:ascii="Times New Roman" w:eastAsia="Times New Roman" w:hAnsi="Times New Roman" w:cs="Times New Roman"/>
                <w:color w:val="000000"/>
                <w:sz w:val="24"/>
                <w:szCs w:val="24"/>
                <w:lang w:eastAsia="hu-HU"/>
              </w:rPr>
            </w:pPr>
            <w:r>
              <w:rPr>
                <w:rFonts w:ascii="Times New Roman" w:eastAsia="Times New Roman" w:hAnsi="Times New Roman" w:cs="Times New Roman"/>
                <w:color w:val="000000"/>
                <w:sz w:val="24"/>
                <w:szCs w:val="24"/>
                <w:lang w:eastAsia="hu-HU"/>
              </w:rPr>
              <w:t>3,07</w:t>
            </w:r>
          </w:p>
        </w:tc>
      </w:tr>
      <w:tr w:rsidR="009C61B0" w:rsidRPr="00097C67" w14:paraId="3C1410E5" w14:textId="00C5B678" w:rsidTr="002E7729">
        <w:trPr>
          <w:trHeight w:hRule="exact" w:val="425"/>
        </w:trPr>
        <w:tc>
          <w:tcPr>
            <w:tcW w:w="3457" w:type="dxa"/>
            <w:tcBorders>
              <w:top w:val="nil"/>
              <w:left w:val="single" w:sz="4" w:space="0" w:color="auto"/>
              <w:bottom w:val="single" w:sz="4" w:space="0" w:color="auto"/>
              <w:right w:val="single" w:sz="4" w:space="0" w:color="auto"/>
            </w:tcBorders>
            <w:noWrap/>
            <w:vAlign w:val="center"/>
          </w:tcPr>
          <w:p w14:paraId="38717430" w14:textId="0B8695F5" w:rsidR="009C61B0" w:rsidRPr="00097C67" w:rsidRDefault="009C61B0" w:rsidP="00F17400">
            <w:pPr>
              <w:spacing w:after="0" w:line="240" w:lineRule="auto"/>
              <w:rPr>
                <w:rFonts w:ascii="Times New Roman" w:eastAsia="Times New Roman" w:hAnsi="Times New Roman" w:cs="Times New Roman"/>
                <w:color w:val="000000"/>
                <w:sz w:val="24"/>
                <w:szCs w:val="24"/>
                <w:lang w:eastAsia="hu-HU"/>
              </w:rPr>
            </w:pPr>
            <w:r w:rsidRPr="009C61B0">
              <w:rPr>
                <w:rFonts w:ascii="Times New Roman" w:eastAsia="Times New Roman" w:hAnsi="Times New Roman" w:cs="Times New Roman"/>
                <w:color w:val="000000"/>
                <w:sz w:val="24"/>
                <w:szCs w:val="24"/>
                <w:lang w:eastAsia="hu-HU"/>
              </w:rPr>
              <w:t>Idegenforgalmi adó</w:t>
            </w:r>
          </w:p>
        </w:tc>
        <w:tc>
          <w:tcPr>
            <w:tcW w:w="1921" w:type="dxa"/>
            <w:tcBorders>
              <w:top w:val="single" w:sz="4" w:space="0" w:color="auto"/>
              <w:bottom w:val="single" w:sz="4" w:space="0" w:color="auto"/>
              <w:right w:val="single" w:sz="4" w:space="0" w:color="auto"/>
            </w:tcBorders>
            <w:vAlign w:val="center"/>
          </w:tcPr>
          <w:p w14:paraId="738329A7" w14:textId="41BAD303" w:rsidR="009C61B0" w:rsidRPr="00097C67" w:rsidRDefault="00F73B02" w:rsidP="00F17400">
            <w:pPr>
              <w:spacing w:after="0" w:line="240" w:lineRule="auto"/>
              <w:jc w:val="right"/>
              <w:rPr>
                <w:rFonts w:ascii="Times New Roman" w:eastAsia="Times New Roman" w:hAnsi="Times New Roman" w:cs="Times New Roman"/>
                <w:color w:val="000000"/>
                <w:sz w:val="24"/>
                <w:szCs w:val="24"/>
                <w:lang w:eastAsia="hu-HU"/>
              </w:rPr>
            </w:pPr>
            <w:r>
              <w:rPr>
                <w:rFonts w:ascii="Times New Roman" w:eastAsia="Times New Roman" w:hAnsi="Times New Roman" w:cs="Times New Roman"/>
                <w:color w:val="000000"/>
                <w:sz w:val="24"/>
                <w:szCs w:val="24"/>
                <w:lang w:eastAsia="hu-HU"/>
              </w:rPr>
              <w:t xml:space="preserve">129 </w:t>
            </w:r>
          </w:p>
        </w:tc>
        <w:tc>
          <w:tcPr>
            <w:tcW w:w="2395" w:type="dxa"/>
            <w:tcBorders>
              <w:top w:val="nil"/>
              <w:left w:val="single" w:sz="4" w:space="0" w:color="auto"/>
              <w:bottom w:val="single" w:sz="4" w:space="0" w:color="auto"/>
              <w:right w:val="single" w:sz="4" w:space="0" w:color="auto"/>
            </w:tcBorders>
            <w:noWrap/>
            <w:vAlign w:val="center"/>
          </w:tcPr>
          <w:p w14:paraId="09E1F22B" w14:textId="5CFDBF0B" w:rsidR="009C61B0" w:rsidRDefault="00F73B02" w:rsidP="00F17400">
            <w:pPr>
              <w:spacing w:after="0" w:line="240" w:lineRule="auto"/>
              <w:jc w:val="right"/>
              <w:rPr>
                <w:rFonts w:ascii="Times New Roman" w:eastAsia="Times New Roman" w:hAnsi="Times New Roman" w:cs="Times New Roman"/>
                <w:color w:val="000000"/>
                <w:sz w:val="24"/>
                <w:szCs w:val="24"/>
                <w:lang w:eastAsia="hu-HU"/>
              </w:rPr>
            </w:pPr>
            <w:r>
              <w:rPr>
                <w:rFonts w:ascii="Times New Roman" w:eastAsia="Times New Roman" w:hAnsi="Times New Roman" w:cs="Times New Roman"/>
                <w:color w:val="000000"/>
                <w:sz w:val="24"/>
                <w:szCs w:val="24"/>
                <w:lang w:eastAsia="hu-HU"/>
              </w:rPr>
              <w:t>281</w:t>
            </w:r>
          </w:p>
        </w:tc>
        <w:tc>
          <w:tcPr>
            <w:tcW w:w="1434" w:type="dxa"/>
            <w:tcBorders>
              <w:top w:val="nil"/>
              <w:left w:val="single" w:sz="4" w:space="0" w:color="auto"/>
              <w:bottom w:val="single" w:sz="4" w:space="0" w:color="auto"/>
              <w:right w:val="single" w:sz="4" w:space="0" w:color="auto"/>
            </w:tcBorders>
          </w:tcPr>
          <w:p w14:paraId="3BF5DC6E" w14:textId="42DAC4EE" w:rsidR="009C61B0" w:rsidRDefault="002E7729" w:rsidP="00F17400">
            <w:pPr>
              <w:spacing w:after="0" w:line="240" w:lineRule="auto"/>
              <w:jc w:val="right"/>
              <w:rPr>
                <w:rFonts w:ascii="Times New Roman" w:eastAsia="Times New Roman" w:hAnsi="Times New Roman" w:cs="Times New Roman"/>
                <w:color w:val="000000"/>
                <w:sz w:val="24"/>
                <w:szCs w:val="24"/>
                <w:lang w:eastAsia="hu-HU"/>
              </w:rPr>
            </w:pPr>
            <w:r>
              <w:rPr>
                <w:rFonts w:ascii="Times New Roman" w:eastAsia="Times New Roman" w:hAnsi="Times New Roman" w:cs="Times New Roman"/>
                <w:color w:val="000000"/>
                <w:sz w:val="24"/>
                <w:szCs w:val="24"/>
                <w:lang w:eastAsia="hu-HU"/>
              </w:rPr>
              <w:t>54,09</w:t>
            </w:r>
          </w:p>
        </w:tc>
      </w:tr>
      <w:tr w:rsidR="009C61B0" w:rsidRPr="00097C67" w14:paraId="39E560E6" w14:textId="621642B3" w:rsidTr="002E7729">
        <w:trPr>
          <w:trHeight w:hRule="exact" w:val="425"/>
        </w:trPr>
        <w:tc>
          <w:tcPr>
            <w:tcW w:w="3457" w:type="dxa"/>
            <w:tcBorders>
              <w:top w:val="nil"/>
              <w:left w:val="single" w:sz="4" w:space="0" w:color="auto"/>
              <w:bottom w:val="single" w:sz="4" w:space="0" w:color="auto"/>
              <w:right w:val="single" w:sz="4" w:space="0" w:color="auto"/>
            </w:tcBorders>
            <w:noWrap/>
            <w:vAlign w:val="center"/>
          </w:tcPr>
          <w:p w14:paraId="21B5F625" w14:textId="4F8B6B2E" w:rsidR="009C61B0" w:rsidRPr="00097C67" w:rsidRDefault="009C61B0" w:rsidP="00F17400">
            <w:pPr>
              <w:spacing w:after="0" w:line="240" w:lineRule="auto"/>
              <w:rPr>
                <w:rFonts w:ascii="Times New Roman" w:eastAsia="Times New Roman" w:hAnsi="Times New Roman" w:cs="Times New Roman"/>
                <w:color w:val="000000"/>
                <w:sz w:val="24"/>
                <w:szCs w:val="24"/>
                <w:lang w:eastAsia="hu-HU"/>
              </w:rPr>
            </w:pPr>
            <w:r w:rsidRPr="009C61B0">
              <w:rPr>
                <w:rFonts w:ascii="Times New Roman" w:eastAsia="Times New Roman" w:hAnsi="Times New Roman" w:cs="Times New Roman"/>
                <w:color w:val="000000"/>
                <w:sz w:val="24"/>
                <w:szCs w:val="24"/>
                <w:lang w:eastAsia="hu-HU"/>
              </w:rPr>
              <w:t>Talajterhelési díj</w:t>
            </w:r>
          </w:p>
        </w:tc>
        <w:tc>
          <w:tcPr>
            <w:tcW w:w="1921" w:type="dxa"/>
            <w:tcBorders>
              <w:top w:val="single" w:sz="4" w:space="0" w:color="auto"/>
              <w:bottom w:val="single" w:sz="4" w:space="0" w:color="auto"/>
              <w:right w:val="single" w:sz="4" w:space="0" w:color="auto"/>
            </w:tcBorders>
            <w:vAlign w:val="center"/>
          </w:tcPr>
          <w:p w14:paraId="5CB0B27F" w14:textId="60CC0BB9" w:rsidR="009C61B0" w:rsidRPr="00097C67" w:rsidRDefault="00F73B02" w:rsidP="00F17400">
            <w:pPr>
              <w:spacing w:after="0" w:line="240" w:lineRule="auto"/>
              <w:jc w:val="right"/>
              <w:rPr>
                <w:rFonts w:ascii="Times New Roman" w:eastAsia="Times New Roman" w:hAnsi="Times New Roman" w:cs="Times New Roman"/>
                <w:color w:val="000000"/>
                <w:sz w:val="24"/>
                <w:szCs w:val="24"/>
                <w:lang w:eastAsia="hu-HU"/>
              </w:rPr>
            </w:pPr>
            <w:r>
              <w:rPr>
                <w:rFonts w:ascii="Times New Roman" w:eastAsia="Times New Roman" w:hAnsi="Times New Roman" w:cs="Times New Roman"/>
                <w:color w:val="000000"/>
                <w:sz w:val="24"/>
                <w:szCs w:val="24"/>
                <w:lang w:eastAsia="hu-HU"/>
              </w:rPr>
              <w:t>37</w:t>
            </w:r>
          </w:p>
        </w:tc>
        <w:tc>
          <w:tcPr>
            <w:tcW w:w="2395" w:type="dxa"/>
            <w:tcBorders>
              <w:top w:val="nil"/>
              <w:left w:val="single" w:sz="4" w:space="0" w:color="auto"/>
              <w:bottom w:val="single" w:sz="4" w:space="0" w:color="auto"/>
              <w:right w:val="single" w:sz="4" w:space="0" w:color="auto"/>
            </w:tcBorders>
            <w:noWrap/>
            <w:vAlign w:val="center"/>
          </w:tcPr>
          <w:p w14:paraId="01BC8FCD" w14:textId="12E225B8" w:rsidR="009C61B0" w:rsidRDefault="00F73B02" w:rsidP="00F17400">
            <w:pPr>
              <w:spacing w:after="0" w:line="240" w:lineRule="auto"/>
              <w:jc w:val="right"/>
              <w:rPr>
                <w:rFonts w:ascii="Times New Roman" w:eastAsia="Times New Roman" w:hAnsi="Times New Roman" w:cs="Times New Roman"/>
                <w:color w:val="000000"/>
                <w:sz w:val="24"/>
                <w:szCs w:val="24"/>
                <w:lang w:eastAsia="hu-HU"/>
              </w:rPr>
            </w:pPr>
            <w:r>
              <w:rPr>
                <w:rFonts w:ascii="Times New Roman" w:eastAsia="Times New Roman" w:hAnsi="Times New Roman" w:cs="Times New Roman"/>
                <w:color w:val="000000"/>
                <w:sz w:val="24"/>
                <w:szCs w:val="24"/>
                <w:lang w:eastAsia="hu-HU"/>
              </w:rPr>
              <w:t>14</w:t>
            </w:r>
          </w:p>
        </w:tc>
        <w:tc>
          <w:tcPr>
            <w:tcW w:w="1434" w:type="dxa"/>
            <w:tcBorders>
              <w:top w:val="nil"/>
              <w:left w:val="single" w:sz="4" w:space="0" w:color="auto"/>
              <w:bottom w:val="single" w:sz="4" w:space="0" w:color="auto"/>
              <w:right w:val="single" w:sz="4" w:space="0" w:color="auto"/>
            </w:tcBorders>
          </w:tcPr>
          <w:p w14:paraId="0B09B10F" w14:textId="06A432D8" w:rsidR="009C61B0" w:rsidRDefault="009C61B0" w:rsidP="002E7729">
            <w:pPr>
              <w:spacing w:after="0" w:line="240" w:lineRule="auto"/>
              <w:rPr>
                <w:rFonts w:ascii="Times New Roman" w:eastAsia="Times New Roman" w:hAnsi="Times New Roman" w:cs="Times New Roman"/>
                <w:color w:val="000000"/>
                <w:sz w:val="24"/>
                <w:szCs w:val="24"/>
                <w:lang w:eastAsia="hu-HU"/>
              </w:rPr>
            </w:pPr>
          </w:p>
        </w:tc>
      </w:tr>
      <w:tr w:rsidR="009C61B0" w:rsidRPr="00097C67" w14:paraId="7E4C32D8" w14:textId="0DDA52BC" w:rsidTr="002E7729">
        <w:trPr>
          <w:trHeight w:hRule="exact" w:val="425"/>
        </w:trPr>
        <w:tc>
          <w:tcPr>
            <w:tcW w:w="3457" w:type="dxa"/>
            <w:tcBorders>
              <w:top w:val="nil"/>
              <w:left w:val="single" w:sz="4" w:space="0" w:color="auto"/>
              <w:bottom w:val="single" w:sz="4" w:space="0" w:color="auto"/>
              <w:right w:val="single" w:sz="4" w:space="0" w:color="auto"/>
            </w:tcBorders>
            <w:noWrap/>
            <w:vAlign w:val="center"/>
            <w:hideMark/>
          </w:tcPr>
          <w:p w14:paraId="530FFF27" w14:textId="77777777" w:rsidR="009C61B0" w:rsidRPr="00097C67" w:rsidRDefault="009C61B0" w:rsidP="00F17400">
            <w:pPr>
              <w:spacing w:after="0" w:line="240" w:lineRule="auto"/>
              <w:rPr>
                <w:rFonts w:ascii="Times New Roman" w:eastAsia="Times New Roman" w:hAnsi="Times New Roman" w:cs="Times New Roman"/>
                <w:color w:val="000000"/>
                <w:sz w:val="24"/>
                <w:szCs w:val="24"/>
                <w:lang w:eastAsia="hu-HU"/>
              </w:rPr>
            </w:pPr>
            <w:r w:rsidRPr="00097C67">
              <w:rPr>
                <w:rFonts w:ascii="Times New Roman" w:eastAsia="Times New Roman" w:hAnsi="Times New Roman" w:cs="Times New Roman"/>
                <w:color w:val="000000"/>
                <w:sz w:val="24"/>
                <w:szCs w:val="24"/>
                <w:lang w:eastAsia="hu-HU"/>
              </w:rPr>
              <w:t>Késedelmi pótlék és bírság</w:t>
            </w:r>
          </w:p>
        </w:tc>
        <w:tc>
          <w:tcPr>
            <w:tcW w:w="1921" w:type="dxa"/>
            <w:tcBorders>
              <w:top w:val="single" w:sz="4" w:space="0" w:color="auto"/>
              <w:bottom w:val="single" w:sz="4" w:space="0" w:color="auto"/>
              <w:right w:val="single" w:sz="4" w:space="0" w:color="auto"/>
            </w:tcBorders>
            <w:vAlign w:val="center"/>
          </w:tcPr>
          <w:p w14:paraId="27BC4E91" w14:textId="5B13A3F3" w:rsidR="009C61B0" w:rsidRPr="00097C67" w:rsidRDefault="00F73B02" w:rsidP="00F17400">
            <w:pPr>
              <w:spacing w:after="0" w:line="240" w:lineRule="auto"/>
              <w:jc w:val="right"/>
              <w:rPr>
                <w:rFonts w:ascii="Times New Roman" w:eastAsia="Times New Roman" w:hAnsi="Times New Roman" w:cs="Times New Roman"/>
                <w:color w:val="000000"/>
                <w:sz w:val="24"/>
                <w:szCs w:val="24"/>
                <w:lang w:eastAsia="hu-HU"/>
              </w:rPr>
            </w:pPr>
            <w:r>
              <w:rPr>
                <w:rFonts w:ascii="Times New Roman" w:eastAsia="Times New Roman" w:hAnsi="Times New Roman" w:cs="Times New Roman"/>
                <w:color w:val="000000"/>
                <w:sz w:val="24"/>
                <w:szCs w:val="24"/>
                <w:lang w:eastAsia="hu-HU"/>
              </w:rPr>
              <w:t>69</w:t>
            </w:r>
          </w:p>
        </w:tc>
        <w:tc>
          <w:tcPr>
            <w:tcW w:w="2395" w:type="dxa"/>
            <w:tcBorders>
              <w:top w:val="nil"/>
              <w:left w:val="single" w:sz="4" w:space="0" w:color="auto"/>
              <w:bottom w:val="single" w:sz="4" w:space="0" w:color="auto"/>
              <w:right w:val="single" w:sz="4" w:space="0" w:color="auto"/>
            </w:tcBorders>
            <w:noWrap/>
            <w:vAlign w:val="center"/>
          </w:tcPr>
          <w:p w14:paraId="7E1ECA84" w14:textId="2760E52A" w:rsidR="009C61B0" w:rsidRPr="00097C67" w:rsidRDefault="00F73B02" w:rsidP="00F17400">
            <w:pPr>
              <w:spacing w:after="0" w:line="240" w:lineRule="auto"/>
              <w:jc w:val="right"/>
              <w:rPr>
                <w:rFonts w:ascii="Times New Roman" w:eastAsia="Times New Roman" w:hAnsi="Times New Roman" w:cs="Times New Roman"/>
                <w:color w:val="000000"/>
                <w:sz w:val="24"/>
                <w:szCs w:val="24"/>
                <w:lang w:eastAsia="hu-HU"/>
              </w:rPr>
            </w:pPr>
            <w:r>
              <w:rPr>
                <w:rFonts w:ascii="Times New Roman" w:eastAsia="Times New Roman" w:hAnsi="Times New Roman" w:cs="Times New Roman"/>
                <w:color w:val="000000"/>
                <w:sz w:val="24"/>
                <w:szCs w:val="24"/>
                <w:lang w:eastAsia="hu-HU"/>
              </w:rPr>
              <w:t>20</w:t>
            </w:r>
          </w:p>
        </w:tc>
        <w:tc>
          <w:tcPr>
            <w:tcW w:w="1434" w:type="dxa"/>
            <w:tcBorders>
              <w:top w:val="nil"/>
              <w:left w:val="single" w:sz="4" w:space="0" w:color="auto"/>
              <w:bottom w:val="single" w:sz="4" w:space="0" w:color="auto"/>
              <w:right w:val="single" w:sz="4" w:space="0" w:color="auto"/>
            </w:tcBorders>
          </w:tcPr>
          <w:p w14:paraId="0BA4B850" w14:textId="7148CED8" w:rsidR="009C61B0" w:rsidRDefault="009C61B0" w:rsidP="00F17400">
            <w:pPr>
              <w:spacing w:after="0" w:line="240" w:lineRule="auto"/>
              <w:jc w:val="right"/>
              <w:rPr>
                <w:rFonts w:ascii="Times New Roman" w:eastAsia="Times New Roman" w:hAnsi="Times New Roman" w:cs="Times New Roman"/>
                <w:color w:val="000000"/>
                <w:sz w:val="24"/>
                <w:szCs w:val="24"/>
                <w:lang w:eastAsia="hu-HU"/>
              </w:rPr>
            </w:pPr>
          </w:p>
        </w:tc>
      </w:tr>
      <w:tr w:rsidR="009C61B0" w:rsidRPr="00097C67" w14:paraId="6CED2266" w14:textId="493F8983" w:rsidTr="002E7729">
        <w:trPr>
          <w:trHeight w:hRule="exact" w:val="425"/>
        </w:trPr>
        <w:tc>
          <w:tcPr>
            <w:tcW w:w="3457" w:type="dxa"/>
            <w:tcBorders>
              <w:top w:val="nil"/>
              <w:left w:val="single" w:sz="4" w:space="0" w:color="auto"/>
              <w:bottom w:val="single" w:sz="4" w:space="0" w:color="auto"/>
              <w:right w:val="single" w:sz="4" w:space="0" w:color="auto"/>
            </w:tcBorders>
            <w:noWrap/>
            <w:vAlign w:val="bottom"/>
            <w:hideMark/>
          </w:tcPr>
          <w:p w14:paraId="4C478347" w14:textId="77777777" w:rsidR="009C61B0" w:rsidRPr="00097C67" w:rsidRDefault="009C61B0" w:rsidP="00F17400">
            <w:pPr>
              <w:spacing w:after="0" w:line="240" w:lineRule="auto"/>
              <w:rPr>
                <w:rFonts w:ascii="Times New Roman" w:eastAsia="Times New Roman" w:hAnsi="Times New Roman" w:cs="Times New Roman"/>
                <w:b/>
                <w:bCs/>
                <w:color w:val="000000"/>
                <w:sz w:val="24"/>
                <w:szCs w:val="24"/>
                <w:lang w:eastAsia="hu-HU"/>
              </w:rPr>
            </w:pPr>
            <w:r w:rsidRPr="00097C67">
              <w:rPr>
                <w:rFonts w:ascii="Times New Roman" w:eastAsia="Times New Roman" w:hAnsi="Times New Roman" w:cs="Times New Roman"/>
                <w:b/>
                <w:bCs/>
                <w:color w:val="000000"/>
                <w:sz w:val="24"/>
                <w:szCs w:val="24"/>
                <w:lang w:eastAsia="hu-HU"/>
              </w:rPr>
              <w:t>Összesen</w:t>
            </w:r>
          </w:p>
        </w:tc>
        <w:tc>
          <w:tcPr>
            <w:tcW w:w="1921" w:type="dxa"/>
            <w:tcBorders>
              <w:top w:val="single" w:sz="4" w:space="0" w:color="auto"/>
              <w:bottom w:val="single" w:sz="4" w:space="0" w:color="auto"/>
              <w:right w:val="single" w:sz="4" w:space="0" w:color="auto"/>
            </w:tcBorders>
            <w:vAlign w:val="bottom"/>
          </w:tcPr>
          <w:p w14:paraId="6E84098A" w14:textId="4D0BFB67" w:rsidR="009C61B0" w:rsidRPr="00097C67" w:rsidRDefault="002E7729" w:rsidP="00F17400">
            <w:pPr>
              <w:spacing w:after="0" w:line="240" w:lineRule="auto"/>
              <w:jc w:val="right"/>
              <w:rPr>
                <w:rFonts w:ascii="Times New Roman" w:eastAsia="Times New Roman" w:hAnsi="Times New Roman" w:cs="Times New Roman"/>
                <w:b/>
                <w:bCs/>
                <w:color w:val="000000"/>
                <w:sz w:val="24"/>
                <w:szCs w:val="24"/>
                <w:lang w:eastAsia="hu-HU"/>
              </w:rPr>
            </w:pPr>
            <w:r>
              <w:rPr>
                <w:rFonts w:ascii="Times New Roman" w:eastAsia="Times New Roman" w:hAnsi="Times New Roman" w:cs="Times New Roman"/>
                <w:b/>
                <w:bCs/>
                <w:color w:val="000000"/>
                <w:sz w:val="24"/>
                <w:szCs w:val="24"/>
                <w:lang w:eastAsia="hu-HU"/>
              </w:rPr>
              <w:t>19 189</w:t>
            </w:r>
          </w:p>
        </w:tc>
        <w:tc>
          <w:tcPr>
            <w:tcW w:w="2395" w:type="dxa"/>
            <w:tcBorders>
              <w:top w:val="nil"/>
              <w:left w:val="single" w:sz="4" w:space="0" w:color="auto"/>
              <w:bottom w:val="single" w:sz="4" w:space="0" w:color="auto"/>
              <w:right w:val="single" w:sz="4" w:space="0" w:color="auto"/>
            </w:tcBorders>
            <w:noWrap/>
            <w:vAlign w:val="center"/>
          </w:tcPr>
          <w:p w14:paraId="5A6EEFAA" w14:textId="21D42EB7" w:rsidR="009C61B0" w:rsidRPr="00097C67" w:rsidRDefault="002E7729" w:rsidP="00F17400">
            <w:pPr>
              <w:spacing w:after="0" w:line="240" w:lineRule="auto"/>
              <w:jc w:val="right"/>
              <w:rPr>
                <w:rFonts w:ascii="Times New Roman" w:eastAsia="Times New Roman" w:hAnsi="Times New Roman" w:cs="Times New Roman"/>
                <w:b/>
                <w:bCs/>
                <w:color w:val="000000"/>
                <w:sz w:val="24"/>
                <w:szCs w:val="24"/>
                <w:lang w:eastAsia="hu-HU"/>
              </w:rPr>
            </w:pPr>
            <w:r>
              <w:rPr>
                <w:rFonts w:ascii="Times New Roman" w:eastAsia="Times New Roman" w:hAnsi="Times New Roman" w:cs="Times New Roman"/>
                <w:b/>
                <w:bCs/>
                <w:color w:val="000000"/>
                <w:sz w:val="24"/>
                <w:szCs w:val="24"/>
                <w:lang w:eastAsia="hu-HU"/>
              </w:rPr>
              <w:t>19 674</w:t>
            </w:r>
          </w:p>
        </w:tc>
        <w:tc>
          <w:tcPr>
            <w:tcW w:w="1434" w:type="dxa"/>
            <w:tcBorders>
              <w:top w:val="nil"/>
              <w:left w:val="single" w:sz="4" w:space="0" w:color="auto"/>
              <w:bottom w:val="single" w:sz="4" w:space="0" w:color="auto"/>
              <w:right w:val="single" w:sz="4" w:space="0" w:color="auto"/>
            </w:tcBorders>
          </w:tcPr>
          <w:p w14:paraId="258B4620" w14:textId="77777777" w:rsidR="009C61B0" w:rsidRDefault="009C61B0" w:rsidP="00F17400">
            <w:pPr>
              <w:spacing w:after="0" w:line="240" w:lineRule="auto"/>
              <w:jc w:val="right"/>
              <w:rPr>
                <w:rFonts w:ascii="Times New Roman" w:eastAsia="Times New Roman" w:hAnsi="Times New Roman" w:cs="Times New Roman"/>
                <w:b/>
                <w:bCs/>
                <w:color w:val="000000"/>
                <w:sz w:val="24"/>
                <w:szCs w:val="24"/>
                <w:lang w:eastAsia="hu-HU"/>
              </w:rPr>
            </w:pPr>
          </w:p>
        </w:tc>
      </w:tr>
    </w:tbl>
    <w:p w14:paraId="604D947F" w14:textId="18914A12" w:rsidR="009C20A3" w:rsidRDefault="002E7729" w:rsidP="009C20A3">
      <w:pPr>
        <w:pStyle w:val="Listaszerbekezds"/>
        <w:spacing w:before="240" w:line="240" w:lineRule="auto"/>
        <w:ind w:left="284"/>
        <w:contextualSpacing w:val="0"/>
        <w:rPr>
          <w:rFonts w:ascii="Times New Roman" w:hAnsi="Times New Roman" w:cs="Times New Roman"/>
          <w:b/>
          <w:bCs/>
          <w:sz w:val="28"/>
          <w:szCs w:val="28"/>
          <w:u w:val="single"/>
        </w:rPr>
      </w:pPr>
      <w:r>
        <w:rPr>
          <w:noProof/>
        </w:rPr>
        <w:drawing>
          <wp:inline distT="0" distB="0" distL="0" distR="0" wp14:anchorId="18D34EC3" wp14:editId="7D81477B">
            <wp:extent cx="4572000" cy="2743200"/>
            <wp:effectExtent l="0" t="0" r="0" b="0"/>
            <wp:docPr id="1267747912" name="Diagram 1">
              <a:extLst xmlns:a="http://schemas.openxmlformats.org/drawingml/2006/main">
                <a:ext uri="{FF2B5EF4-FFF2-40B4-BE49-F238E27FC236}">
                  <a16:creationId xmlns:a16="http://schemas.microsoft.com/office/drawing/2014/main" id="{F5292F8B-F2DB-BF6F-BE9E-1331F7F86AA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7A4AF11A" w14:textId="7F8EF759" w:rsidR="008A5197" w:rsidRPr="002E7729" w:rsidRDefault="009C20A3" w:rsidP="002E7729">
      <w:pPr>
        <w:pStyle w:val="Listaszerbekezds"/>
        <w:numPr>
          <w:ilvl w:val="0"/>
          <w:numId w:val="10"/>
        </w:numPr>
        <w:jc w:val="center"/>
        <w:rPr>
          <w:rFonts w:ascii="Times New Roman" w:hAnsi="Times New Roman" w:cs="Times New Roman"/>
          <w:b/>
          <w:bCs/>
          <w:sz w:val="28"/>
          <w:szCs w:val="28"/>
          <w:u w:val="single"/>
        </w:rPr>
      </w:pPr>
      <w:r w:rsidRPr="002E7729">
        <w:rPr>
          <w:rFonts w:ascii="Times New Roman" w:hAnsi="Times New Roman" w:cs="Times New Roman"/>
          <w:b/>
          <w:bCs/>
          <w:sz w:val="28"/>
          <w:szCs w:val="28"/>
          <w:u w:val="single"/>
        </w:rPr>
        <w:br w:type="page"/>
      </w:r>
      <w:r w:rsidR="008A5197" w:rsidRPr="002E7729">
        <w:rPr>
          <w:rFonts w:ascii="Times New Roman" w:hAnsi="Times New Roman" w:cs="Times New Roman"/>
          <w:b/>
          <w:bCs/>
          <w:sz w:val="28"/>
          <w:szCs w:val="28"/>
          <w:u w:val="single"/>
        </w:rPr>
        <w:lastRenderedPageBreak/>
        <w:t>Összegzés</w:t>
      </w:r>
    </w:p>
    <w:p w14:paraId="2CACB3A1" w14:textId="4EEB0904" w:rsidR="002E3707" w:rsidRPr="00E50735" w:rsidRDefault="002E3707" w:rsidP="002E3707">
      <w:pPr>
        <w:pStyle w:val="NormlWeb"/>
        <w:spacing w:before="120" w:after="0" w:line="259" w:lineRule="auto"/>
        <w:jc w:val="both"/>
        <w:rPr>
          <w:rFonts w:eastAsiaTheme="minorHAnsi"/>
          <w:color w:val="000000" w:themeColor="text1"/>
          <w:lang w:eastAsia="en-US"/>
        </w:rPr>
      </w:pPr>
      <w:r w:rsidRPr="00E50735">
        <w:rPr>
          <w:rFonts w:eastAsiaTheme="minorHAnsi"/>
          <w:color w:val="000000" w:themeColor="text1"/>
          <w:lang w:eastAsia="en-US"/>
        </w:rPr>
        <w:t xml:space="preserve">Adóhatóságunk minden évben jelentős időt fordít az adófelderítésre, jogkövetési vizsgálatokra, hiszen a bejelentkezésre, bevallásra kötelezett adózók gyakran egyáltalán nem, vagy jelentős késéssel adják be bejelentkezésüket, bevallásukat. Jellemzően a magánszemély kommunális adója esetében szükséges folyamatosan az adónyilvántartás adatait a földhivatali ingatlan-adatokkal összevetni. </w:t>
      </w:r>
      <w:r w:rsidR="008A5197">
        <w:rPr>
          <w:rFonts w:eastAsiaTheme="minorHAnsi"/>
          <w:color w:val="000000" w:themeColor="text1"/>
          <w:lang w:eastAsia="en-US"/>
        </w:rPr>
        <w:t>F</w:t>
      </w:r>
      <w:r w:rsidRPr="00E50735">
        <w:rPr>
          <w:rFonts w:eastAsiaTheme="minorHAnsi"/>
          <w:color w:val="000000" w:themeColor="text1"/>
          <w:lang w:eastAsia="en-US"/>
        </w:rPr>
        <w:t>igyelemmel kísér</w:t>
      </w:r>
      <w:r w:rsidR="008A5197">
        <w:rPr>
          <w:rFonts w:eastAsiaTheme="minorHAnsi"/>
          <w:color w:val="000000" w:themeColor="text1"/>
          <w:lang w:eastAsia="en-US"/>
        </w:rPr>
        <w:t>jük</w:t>
      </w:r>
      <w:r w:rsidRPr="00E50735">
        <w:rPr>
          <w:rFonts w:eastAsiaTheme="minorHAnsi"/>
          <w:color w:val="000000" w:themeColor="text1"/>
          <w:lang w:eastAsia="en-US"/>
        </w:rPr>
        <w:t xml:space="preserve"> az ingatlantulajdonosok személyében bekövetkezett változásokat, és felszólít</w:t>
      </w:r>
      <w:r w:rsidR="008A5197">
        <w:rPr>
          <w:rFonts w:eastAsiaTheme="minorHAnsi"/>
          <w:color w:val="000000" w:themeColor="text1"/>
          <w:lang w:eastAsia="en-US"/>
        </w:rPr>
        <w:t>juk</w:t>
      </w:r>
      <w:r w:rsidRPr="00E50735">
        <w:rPr>
          <w:rFonts w:eastAsiaTheme="minorHAnsi"/>
          <w:color w:val="000000" w:themeColor="text1"/>
          <w:lang w:eastAsia="en-US"/>
        </w:rPr>
        <w:t xml:space="preserve"> az új és korábbi tulajdonosokat adatbejelentési kötelezettségük teljesítésére. </w:t>
      </w:r>
    </w:p>
    <w:p w14:paraId="150D8912" w14:textId="77777777" w:rsidR="002E3707" w:rsidRPr="00315BDC" w:rsidRDefault="002E3707" w:rsidP="002E3707">
      <w:pPr>
        <w:pStyle w:val="NormlWeb"/>
        <w:spacing w:before="120" w:after="0"/>
        <w:jc w:val="both"/>
      </w:pPr>
      <w:r w:rsidRPr="00315BDC">
        <w:t xml:space="preserve">A helyi iparűzési adó tekintetében szintén folyamatosan ellenőrizni kell a bejelentkezésre kötelezett vállalkozásokat, vállalkozókat. Főként egyéni vállalkozók esetében külön figyelmet fordítunk arra, hogy segítsük az adóalanyokat a helyi adózással kapcsolatos kötelezettségeik teljesítésében. </w:t>
      </w:r>
    </w:p>
    <w:p w14:paraId="4350331B" w14:textId="771E97E9" w:rsidR="002E3707" w:rsidRDefault="002E3707" w:rsidP="002E3707">
      <w:pPr>
        <w:tabs>
          <w:tab w:val="right" w:pos="5580"/>
          <w:tab w:val="right" w:pos="7560"/>
        </w:tabs>
        <w:spacing w:before="120" w:after="0" w:line="240" w:lineRule="auto"/>
        <w:jc w:val="both"/>
        <w:rPr>
          <w:rFonts w:ascii="Times New Roman" w:hAnsi="Times New Roman" w:cs="Times New Roman"/>
          <w:sz w:val="24"/>
          <w:szCs w:val="24"/>
        </w:rPr>
      </w:pPr>
      <w:r w:rsidRPr="00315BDC">
        <w:rPr>
          <w:rFonts w:ascii="Times New Roman" w:hAnsi="Times New Roman" w:cs="Times New Roman"/>
          <w:sz w:val="24"/>
          <w:szCs w:val="24"/>
        </w:rPr>
        <w:t xml:space="preserve">Amennyiben az adózók részéről az önkéntes adófizetés elmarad, a hátralékok behajtása szükségszerű feladat. Elsőként felhívást adunk ki, és ennek eredménytelensége esetén végrehajtási eljárásra kerülhet sor. Évente – a kétszeri adóegyenleg-közlésen túl - általánosan 2 alkalommal adunk ki csoportosan fizetési felhívásokat. </w:t>
      </w:r>
    </w:p>
    <w:p w14:paraId="0FCA10CA" w14:textId="77777777" w:rsidR="00B25D71" w:rsidRDefault="00B25D71" w:rsidP="00B25D71">
      <w:pPr>
        <w:tabs>
          <w:tab w:val="right" w:pos="5580"/>
          <w:tab w:val="right" w:pos="7560"/>
        </w:tabs>
        <w:spacing w:before="120" w:after="0" w:line="240" w:lineRule="auto"/>
        <w:jc w:val="both"/>
        <w:rPr>
          <w:rFonts w:ascii="Times New Roman" w:hAnsi="Times New Roman" w:cs="Times New Roman"/>
          <w:sz w:val="24"/>
          <w:szCs w:val="24"/>
        </w:rPr>
      </w:pPr>
      <w:r>
        <w:rPr>
          <w:rFonts w:ascii="Times New Roman" w:hAnsi="Times New Roman" w:cs="Times New Roman"/>
          <w:sz w:val="24"/>
          <w:szCs w:val="24"/>
        </w:rPr>
        <w:t>A</w:t>
      </w:r>
      <w:r w:rsidRPr="007A494A">
        <w:rPr>
          <w:rFonts w:ascii="Times New Roman" w:hAnsi="Times New Roman" w:cs="Times New Roman"/>
          <w:sz w:val="24"/>
          <w:szCs w:val="24"/>
        </w:rPr>
        <w:t>z adózás rendjéről</w:t>
      </w:r>
      <w:r>
        <w:rPr>
          <w:rFonts w:ascii="Times New Roman" w:hAnsi="Times New Roman" w:cs="Times New Roman"/>
          <w:sz w:val="24"/>
          <w:szCs w:val="24"/>
        </w:rPr>
        <w:t xml:space="preserve"> szóló </w:t>
      </w:r>
      <w:r w:rsidRPr="007A494A">
        <w:rPr>
          <w:rFonts w:ascii="Times New Roman" w:hAnsi="Times New Roman" w:cs="Times New Roman"/>
          <w:sz w:val="24"/>
          <w:szCs w:val="24"/>
        </w:rPr>
        <w:t>2017. évi CL.</w:t>
      </w:r>
      <w:r>
        <w:rPr>
          <w:rFonts w:ascii="Times New Roman" w:hAnsi="Times New Roman" w:cs="Times New Roman"/>
          <w:sz w:val="24"/>
          <w:szCs w:val="24"/>
        </w:rPr>
        <w:t xml:space="preserve"> törvény 76. §-a alapján adóhatóságunk folyamatosan gyakorolja az adó visszatartási jogát. </w:t>
      </w:r>
    </w:p>
    <w:p w14:paraId="76C57C28" w14:textId="4C54E961" w:rsidR="002E3707" w:rsidRPr="000B230A" w:rsidRDefault="002E3707" w:rsidP="002E3707">
      <w:pPr>
        <w:tabs>
          <w:tab w:val="right" w:pos="5580"/>
          <w:tab w:val="right" w:pos="7560"/>
        </w:tabs>
        <w:spacing w:before="120" w:after="0" w:line="240" w:lineRule="auto"/>
        <w:jc w:val="both"/>
        <w:rPr>
          <w:rFonts w:ascii="Times New Roman" w:hAnsi="Times New Roman" w:cs="Times New Roman"/>
          <w:sz w:val="24"/>
          <w:szCs w:val="24"/>
        </w:rPr>
      </w:pPr>
      <w:r w:rsidRPr="00315BDC">
        <w:rPr>
          <w:rFonts w:ascii="Times New Roman" w:hAnsi="Times New Roman" w:cs="Times New Roman"/>
          <w:sz w:val="24"/>
          <w:szCs w:val="24"/>
        </w:rPr>
        <w:t xml:space="preserve">Bár az önkormányzati adóhatóság mindent megtesz az adótartozások behajtása érdekében, az eljárás sikeressége nagyrészt nem az adóhatóságon múlik. </w:t>
      </w:r>
      <w:r w:rsidR="000B230A">
        <w:rPr>
          <w:rFonts w:ascii="Times New Roman" w:hAnsi="Times New Roman" w:cs="Times New Roman"/>
          <w:sz w:val="24"/>
          <w:szCs w:val="24"/>
        </w:rPr>
        <w:t xml:space="preserve">Megnehezíti a kintlévőségek behajtását az, hogy a külföldi illetőségű adózók esetében nem áll rendelkezésünkre az aktuális lakcím, így a leveleink sokszor nem érnek célba. </w:t>
      </w:r>
      <w:r w:rsidRPr="000B230A">
        <w:rPr>
          <w:rFonts w:ascii="Times New Roman" w:hAnsi="Times New Roman" w:cs="Times New Roman"/>
          <w:sz w:val="24"/>
          <w:szCs w:val="24"/>
        </w:rPr>
        <w:t xml:space="preserve">A településen </w:t>
      </w:r>
      <w:r w:rsidR="008A5197">
        <w:rPr>
          <w:rFonts w:ascii="Times New Roman" w:hAnsi="Times New Roman" w:cs="Times New Roman"/>
          <w:sz w:val="24"/>
          <w:szCs w:val="24"/>
        </w:rPr>
        <w:t xml:space="preserve">ennek ellenére </w:t>
      </w:r>
      <w:r w:rsidRPr="000B230A">
        <w:rPr>
          <w:rFonts w:ascii="Times New Roman" w:hAnsi="Times New Roman" w:cs="Times New Roman"/>
          <w:sz w:val="24"/>
          <w:szCs w:val="24"/>
        </w:rPr>
        <w:t xml:space="preserve">a fizetési morál továbbra is viszonylag jó. </w:t>
      </w:r>
    </w:p>
    <w:p w14:paraId="1138F336" w14:textId="77777777" w:rsidR="002E3707" w:rsidRPr="00315BDC" w:rsidRDefault="002E3707" w:rsidP="002E3707">
      <w:pPr>
        <w:spacing w:before="120" w:after="0" w:line="240" w:lineRule="auto"/>
        <w:jc w:val="both"/>
        <w:rPr>
          <w:rFonts w:ascii="Times New Roman" w:hAnsi="Times New Roman" w:cs="Times New Roman"/>
          <w:sz w:val="24"/>
          <w:szCs w:val="24"/>
        </w:rPr>
      </w:pPr>
      <w:r w:rsidRPr="00315BDC">
        <w:rPr>
          <w:rFonts w:ascii="Times New Roman" w:hAnsi="Times New Roman" w:cs="Times New Roman"/>
          <w:sz w:val="24"/>
          <w:szCs w:val="24"/>
        </w:rPr>
        <w:t>Vannak olyan hátralékos adózók, amelyeknél a végrehajtási eljárás nem vezet eredményre, mert nincs végrehajtható jövedelmük. Az ilyen jellegű, behajthatatlan tartozásokat ideiglenesen eredménytelen végrehajtással érintett tartozásként tartjuk nyilván. Másrészt azon adóalanyok esetében, amelyek felszámolási, végelszámolási eljárás alatt állnak, végrehajtási eljárás lefolytatására nincs lehetőség. Ilyenkor hitelezői igényként lehet bejelenteni az adótartozást, de sajnos a megtérülés esélye igen kicsi, emellett ezek az eljárások évekig is elhúzódnak.</w:t>
      </w:r>
    </w:p>
    <w:p w14:paraId="50D708A7" w14:textId="2D6FE9AB" w:rsidR="002E3707" w:rsidRPr="00315BDC" w:rsidRDefault="00182ADD" w:rsidP="002E3707">
      <w:pPr>
        <w:spacing w:before="120"/>
        <w:jc w:val="both"/>
        <w:rPr>
          <w:rFonts w:ascii="Times New Roman" w:hAnsi="Times New Roman" w:cs="Times New Roman"/>
          <w:sz w:val="24"/>
          <w:szCs w:val="24"/>
        </w:rPr>
      </w:pPr>
      <w:r>
        <w:rPr>
          <w:rFonts w:ascii="Times New Roman" w:hAnsi="Times New Roman" w:cs="Times New Roman"/>
          <w:sz w:val="24"/>
          <w:szCs w:val="24"/>
        </w:rPr>
        <w:t>Nick</w:t>
      </w:r>
      <w:r w:rsidR="002E3707" w:rsidRPr="00315BDC">
        <w:rPr>
          <w:rFonts w:ascii="Times New Roman" w:hAnsi="Times New Roman" w:cs="Times New Roman"/>
          <w:sz w:val="24"/>
          <w:szCs w:val="24"/>
        </w:rPr>
        <w:t xml:space="preserve"> Község Önkormányzatának </w:t>
      </w:r>
      <w:r w:rsidR="000B230A">
        <w:rPr>
          <w:rFonts w:ascii="Times New Roman" w:hAnsi="Times New Roman" w:cs="Times New Roman"/>
          <w:sz w:val="24"/>
          <w:szCs w:val="24"/>
        </w:rPr>
        <w:t>2024</w:t>
      </w:r>
      <w:r w:rsidR="002E3707" w:rsidRPr="00315BDC">
        <w:rPr>
          <w:rFonts w:ascii="Times New Roman" w:hAnsi="Times New Roman" w:cs="Times New Roman"/>
          <w:sz w:val="24"/>
          <w:szCs w:val="24"/>
        </w:rPr>
        <w:t xml:space="preserve">. december 31. napján nyilvántartott összes követelése a lejárt esedékességű adótartozások tekintetében </w:t>
      </w:r>
      <w:r w:rsidR="00D90E8D">
        <w:rPr>
          <w:rFonts w:ascii="Times New Roman" w:hAnsi="Times New Roman" w:cs="Times New Roman"/>
          <w:sz w:val="24"/>
          <w:szCs w:val="24"/>
        </w:rPr>
        <w:t xml:space="preserve">0 </w:t>
      </w:r>
      <w:r w:rsidR="002E3707" w:rsidRPr="00315BDC">
        <w:rPr>
          <w:rFonts w:ascii="Times New Roman" w:hAnsi="Times New Roman" w:cs="Times New Roman"/>
          <w:sz w:val="24"/>
          <w:szCs w:val="24"/>
        </w:rPr>
        <w:t xml:space="preserve">Ft volt. </w:t>
      </w:r>
    </w:p>
    <w:p w14:paraId="558EB4CB" w14:textId="6291F7B6" w:rsidR="006817E8" w:rsidRDefault="00C33D19" w:rsidP="000A2710">
      <w:pPr>
        <w:jc w:val="both"/>
        <w:rPr>
          <w:rFonts w:ascii="Times New Roman" w:hAnsi="Times New Roman" w:cs="Times New Roman"/>
          <w:sz w:val="24"/>
          <w:szCs w:val="24"/>
        </w:rPr>
      </w:pPr>
      <w:r>
        <w:rPr>
          <w:rFonts w:ascii="Times New Roman" w:hAnsi="Times New Roman" w:cs="Times New Roman"/>
          <w:sz w:val="24"/>
          <w:szCs w:val="24"/>
        </w:rPr>
        <w:t>2024</w:t>
      </w:r>
      <w:r w:rsidR="002E3707" w:rsidRPr="00315BDC">
        <w:rPr>
          <w:rFonts w:ascii="Times New Roman" w:hAnsi="Times New Roman" w:cs="Times New Roman"/>
          <w:sz w:val="24"/>
          <w:szCs w:val="24"/>
        </w:rPr>
        <w:t>. évben</w:t>
      </w:r>
      <w:r w:rsidR="007625B9">
        <w:rPr>
          <w:rFonts w:ascii="Times New Roman" w:hAnsi="Times New Roman" w:cs="Times New Roman"/>
          <w:sz w:val="24"/>
          <w:szCs w:val="24"/>
        </w:rPr>
        <w:t xml:space="preserve"> -</w:t>
      </w:r>
      <w:r w:rsidR="002E3707" w:rsidRPr="00315BDC">
        <w:rPr>
          <w:rFonts w:ascii="Times New Roman" w:hAnsi="Times New Roman" w:cs="Times New Roman"/>
          <w:sz w:val="24"/>
          <w:szCs w:val="24"/>
        </w:rPr>
        <w:t xml:space="preserve"> az adózás rendjéről szóló 2017. évi CLIII. törvény 19.§ (1)-(4) bekezdése értelmében</w:t>
      </w:r>
      <w:r w:rsidR="007625B9">
        <w:rPr>
          <w:rFonts w:ascii="Times New Roman" w:hAnsi="Times New Roman" w:cs="Times New Roman"/>
          <w:sz w:val="24"/>
          <w:szCs w:val="24"/>
        </w:rPr>
        <w:t xml:space="preserve"> -</w:t>
      </w:r>
      <w:r w:rsidR="002E3707" w:rsidRPr="00315BDC">
        <w:rPr>
          <w:rFonts w:ascii="Times New Roman" w:hAnsi="Times New Roman" w:cs="Times New Roman"/>
          <w:sz w:val="24"/>
          <w:szCs w:val="24"/>
        </w:rPr>
        <w:t xml:space="preserve"> azok az adótartozások, amelyeknél a végrehajtási jog (4 év) elévült, vagyis nem behajthatóak</w:t>
      </w:r>
      <w:r w:rsidR="007625B9">
        <w:rPr>
          <w:rFonts w:ascii="Times New Roman" w:hAnsi="Times New Roman" w:cs="Times New Roman"/>
          <w:sz w:val="24"/>
          <w:szCs w:val="24"/>
        </w:rPr>
        <w:t xml:space="preserve"> </w:t>
      </w:r>
      <w:r w:rsidR="002E3707" w:rsidRPr="00C0327D">
        <w:rPr>
          <w:rFonts w:ascii="Times New Roman" w:hAnsi="Times New Roman" w:cs="Times New Roman"/>
          <w:b/>
          <w:bCs/>
          <w:sz w:val="24"/>
          <w:szCs w:val="24"/>
        </w:rPr>
        <w:t xml:space="preserve">elévült adótartozásként törlésre kerültek összesen </w:t>
      </w:r>
      <w:r w:rsidR="009C20A3">
        <w:rPr>
          <w:rFonts w:ascii="Times New Roman" w:hAnsi="Times New Roman" w:cs="Times New Roman"/>
          <w:b/>
          <w:bCs/>
          <w:sz w:val="24"/>
          <w:szCs w:val="24"/>
        </w:rPr>
        <w:t>20</w:t>
      </w:r>
      <w:r w:rsidR="007D7A71">
        <w:rPr>
          <w:rFonts w:ascii="Times New Roman" w:hAnsi="Times New Roman" w:cs="Times New Roman"/>
          <w:b/>
          <w:bCs/>
          <w:sz w:val="24"/>
          <w:szCs w:val="24"/>
        </w:rPr>
        <w:t xml:space="preserve"> </w:t>
      </w:r>
      <w:r w:rsidR="009C20A3">
        <w:rPr>
          <w:rFonts w:ascii="Times New Roman" w:hAnsi="Times New Roman" w:cs="Times New Roman"/>
          <w:b/>
          <w:bCs/>
          <w:sz w:val="24"/>
          <w:szCs w:val="24"/>
        </w:rPr>
        <w:t>991</w:t>
      </w:r>
      <w:r w:rsidR="0014111D">
        <w:rPr>
          <w:rFonts w:ascii="Times New Roman" w:hAnsi="Times New Roman" w:cs="Times New Roman"/>
          <w:b/>
          <w:bCs/>
          <w:sz w:val="24"/>
          <w:szCs w:val="24"/>
        </w:rPr>
        <w:t xml:space="preserve"> </w:t>
      </w:r>
      <w:r w:rsidR="002E3707" w:rsidRPr="00C0327D">
        <w:rPr>
          <w:rFonts w:ascii="Times New Roman" w:hAnsi="Times New Roman" w:cs="Times New Roman"/>
          <w:b/>
          <w:bCs/>
          <w:sz w:val="24"/>
          <w:szCs w:val="24"/>
        </w:rPr>
        <w:t xml:space="preserve">Ft hátralék és </w:t>
      </w:r>
      <w:r w:rsidR="009C20A3">
        <w:rPr>
          <w:rFonts w:ascii="Times New Roman" w:hAnsi="Times New Roman" w:cs="Times New Roman"/>
          <w:b/>
          <w:bCs/>
          <w:sz w:val="24"/>
          <w:szCs w:val="24"/>
        </w:rPr>
        <w:t>33 711</w:t>
      </w:r>
      <w:r w:rsidR="002E3707" w:rsidRPr="00C0327D">
        <w:rPr>
          <w:rFonts w:ascii="Times New Roman" w:hAnsi="Times New Roman" w:cs="Times New Roman"/>
          <w:b/>
          <w:bCs/>
          <w:sz w:val="24"/>
          <w:szCs w:val="24"/>
        </w:rPr>
        <w:t xml:space="preserve"> Ft túlfizetés összegben</w:t>
      </w:r>
      <w:r w:rsidR="002E3707" w:rsidRPr="00315BDC">
        <w:rPr>
          <w:rFonts w:ascii="Times New Roman" w:hAnsi="Times New Roman" w:cs="Times New Roman"/>
          <w:sz w:val="24"/>
          <w:szCs w:val="24"/>
        </w:rPr>
        <w:t>.</w:t>
      </w:r>
      <w:r w:rsidR="007625B9">
        <w:rPr>
          <w:rFonts w:ascii="Times New Roman" w:hAnsi="Times New Roman" w:cs="Times New Roman"/>
          <w:sz w:val="24"/>
          <w:szCs w:val="24"/>
        </w:rPr>
        <w:t xml:space="preserve"> </w:t>
      </w:r>
    </w:p>
    <w:p w14:paraId="397F9786" w14:textId="77777777" w:rsidR="00B25D71" w:rsidRDefault="00B25D71" w:rsidP="00B25D71">
      <w:pPr>
        <w:spacing w:after="0"/>
        <w:jc w:val="both"/>
        <w:rPr>
          <w:rFonts w:ascii="Times New Roman" w:hAnsi="Times New Roman" w:cs="Times New Roman"/>
          <w:sz w:val="24"/>
          <w:szCs w:val="24"/>
        </w:rPr>
      </w:pPr>
      <w:r>
        <w:rPr>
          <w:rFonts w:ascii="Times New Roman" w:hAnsi="Times New Roman" w:cs="Times New Roman"/>
          <w:sz w:val="24"/>
          <w:szCs w:val="24"/>
        </w:rPr>
        <w:t xml:space="preserve">2025. évben a </w:t>
      </w:r>
      <w:r w:rsidRPr="009B1135">
        <w:rPr>
          <w:rFonts w:ascii="Times New Roman" w:hAnsi="Times New Roman" w:cs="Times New Roman"/>
          <w:sz w:val="24"/>
          <w:szCs w:val="24"/>
        </w:rPr>
        <w:t>Vas Vármegyei Kormányhivatal</w:t>
      </w:r>
      <w:r>
        <w:rPr>
          <w:rFonts w:ascii="Times New Roman" w:hAnsi="Times New Roman" w:cs="Times New Roman"/>
          <w:sz w:val="24"/>
          <w:szCs w:val="24"/>
        </w:rPr>
        <w:t xml:space="preserve"> </w:t>
      </w:r>
      <w:r w:rsidRPr="009B1135">
        <w:rPr>
          <w:rFonts w:ascii="Times New Roman" w:hAnsi="Times New Roman" w:cs="Times New Roman"/>
          <w:sz w:val="24"/>
          <w:szCs w:val="24"/>
        </w:rPr>
        <w:t>Hatósági Főosztály</w:t>
      </w:r>
      <w:r>
        <w:rPr>
          <w:rFonts w:ascii="Times New Roman" w:hAnsi="Times New Roman" w:cs="Times New Roman"/>
          <w:sz w:val="24"/>
          <w:szCs w:val="24"/>
        </w:rPr>
        <w:t xml:space="preserve"> </w:t>
      </w:r>
      <w:r w:rsidRPr="009B1135">
        <w:rPr>
          <w:rFonts w:ascii="Times New Roman" w:hAnsi="Times New Roman" w:cs="Times New Roman"/>
          <w:sz w:val="24"/>
          <w:szCs w:val="24"/>
        </w:rPr>
        <w:t>Hatósági Osztály</w:t>
      </w:r>
      <w:r>
        <w:rPr>
          <w:rFonts w:ascii="Times New Roman" w:hAnsi="Times New Roman" w:cs="Times New Roman"/>
          <w:sz w:val="24"/>
          <w:szCs w:val="24"/>
        </w:rPr>
        <w:t>a az a</w:t>
      </w:r>
      <w:r w:rsidRPr="009B1135">
        <w:rPr>
          <w:rFonts w:ascii="Times New Roman" w:hAnsi="Times New Roman" w:cs="Times New Roman"/>
          <w:sz w:val="24"/>
          <w:szCs w:val="24"/>
        </w:rPr>
        <w:t>dóigazgatási feladatok ellátásával kapcsolatos célellenőrzés</w:t>
      </w:r>
      <w:r>
        <w:rPr>
          <w:rFonts w:ascii="Times New Roman" w:hAnsi="Times New Roman" w:cs="Times New Roman"/>
          <w:sz w:val="24"/>
          <w:szCs w:val="24"/>
        </w:rPr>
        <w:t>t</w:t>
      </w:r>
      <w:r w:rsidRPr="009B1135">
        <w:rPr>
          <w:rFonts w:ascii="Times New Roman" w:hAnsi="Times New Roman" w:cs="Times New Roman"/>
          <w:sz w:val="24"/>
          <w:szCs w:val="24"/>
        </w:rPr>
        <w:t xml:space="preserve"> </w:t>
      </w:r>
      <w:r>
        <w:rPr>
          <w:rFonts w:ascii="Times New Roman" w:hAnsi="Times New Roman" w:cs="Times New Roman"/>
          <w:sz w:val="24"/>
          <w:szCs w:val="24"/>
        </w:rPr>
        <w:t xml:space="preserve">folytatott Adóhatóságunknál. Az ellenőrzés összefoglalása szerint: </w:t>
      </w:r>
    </w:p>
    <w:p w14:paraId="6EE4B3A4" w14:textId="77777777" w:rsidR="00B25D71" w:rsidRDefault="00B25D71" w:rsidP="00B25D71">
      <w:pPr>
        <w:spacing w:before="120" w:after="0"/>
        <w:jc w:val="both"/>
        <w:rPr>
          <w:rFonts w:ascii="Times New Roman" w:hAnsi="Times New Roman" w:cs="Times New Roman"/>
          <w:sz w:val="24"/>
          <w:szCs w:val="24"/>
        </w:rPr>
      </w:pPr>
      <w:r>
        <w:rPr>
          <w:rFonts w:ascii="Times New Roman" w:hAnsi="Times New Roman" w:cs="Times New Roman"/>
          <w:sz w:val="24"/>
          <w:szCs w:val="24"/>
        </w:rPr>
        <w:t>„</w:t>
      </w:r>
      <w:r w:rsidRPr="0034219D">
        <w:rPr>
          <w:rFonts w:ascii="Times New Roman" w:hAnsi="Times New Roman" w:cs="Times New Roman"/>
          <w:sz w:val="24"/>
          <w:szCs w:val="24"/>
        </w:rPr>
        <w:t>Ellenőrzésünk során megállapítottuk, hogy az elsőfokú adóhatóság a vonatkozó jogszabályoknak megfelelően látja el feladatát. Vizsgálatunk utóellenőrzési javaslat nélkül zárjuk le.</w:t>
      </w:r>
      <w:r>
        <w:rPr>
          <w:rFonts w:ascii="Times New Roman" w:hAnsi="Times New Roman" w:cs="Times New Roman"/>
          <w:sz w:val="24"/>
          <w:szCs w:val="24"/>
        </w:rPr>
        <w:t>”</w:t>
      </w:r>
    </w:p>
    <w:p w14:paraId="026360A7" w14:textId="77777777" w:rsidR="00B25D71" w:rsidRPr="002E3707" w:rsidRDefault="00B25D71" w:rsidP="000A2710">
      <w:pPr>
        <w:jc w:val="both"/>
        <w:rPr>
          <w:rFonts w:ascii="Times New Roman" w:hAnsi="Times New Roman" w:cs="Times New Roman"/>
        </w:rPr>
      </w:pPr>
    </w:p>
    <w:sectPr w:rsidR="00B25D71" w:rsidRPr="002E3707" w:rsidSect="002E3707">
      <w:footerReference w:type="default" r:id="rId10"/>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31B611" w14:textId="77777777" w:rsidR="00F30019" w:rsidRDefault="00F30019" w:rsidP="00DD7AD3">
      <w:pPr>
        <w:spacing w:after="0" w:line="240" w:lineRule="auto"/>
      </w:pPr>
      <w:r>
        <w:separator/>
      </w:r>
    </w:p>
  </w:endnote>
  <w:endnote w:type="continuationSeparator" w:id="0">
    <w:p w14:paraId="0A207D3F" w14:textId="77777777" w:rsidR="00F30019" w:rsidRDefault="00F30019" w:rsidP="00DD7A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04016370"/>
      <w:docPartObj>
        <w:docPartGallery w:val="Page Numbers (Bottom of Page)"/>
        <w:docPartUnique/>
      </w:docPartObj>
    </w:sdtPr>
    <w:sdtEndPr/>
    <w:sdtContent>
      <w:p w14:paraId="0568B00E" w14:textId="38B3D796" w:rsidR="00846751" w:rsidRDefault="00846751">
        <w:pPr>
          <w:pStyle w:val="llb"/>
          <w:jc w:val="center"/>
        </w:pPr>
        <w:r>
          <w:rPr>
            <w:noProof/>
          </w:rPr>
          <mc:AlternateContent>
            <mc:Choice Requires="wps">
              <w:drawing>
                <wp:inline distT="0" distB="0" distL="0" distR="0" wp14:anchorId="4CF57216" wp14:editId="6F3AC06C">
                  <wp:extent cx="5467350" cy="45085"/>
                  <wp:effectExtent l="9525" t="9525" r="0" b="2540"/>
                  <wp:docPr id="314458439" name="Folyamatábra: Döntés 2"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467350" cy="45085"/>
                          </a:xfrm>
                          <a:prstGeom prst="flowChartDecision">
                            <a:avLst/>
                          </a:prstGeom>
                          <a:pattFill prst="ltHorz">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w14:anchorId="2A718974" id="_x0000_t110" coordsize="21600,21600" o:spt="110" path="m10800,l,10800,10800,21600,21600,10800xe">
                  <v:stroke joinstyle="miter"/>
                  <v:path gradientshapeok="t" o:connecttype="rect" textboxrect="5400,5400,16200,16200"/>
                </v:shapetype>
                <v:shape id="Folyamatábra: Döntés 2" o:spid="_x0000_s1026" type="#_x0000_t110" alt="Light horizontal" style="width:430.5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" fillcolor="black" stroked="f">
                  <v:fill r:id="rId1" o:title="" type="pattern"/>
                  <w10:anchorlock/>
                </v:shape>
              </w:pict>
            </mc:Fallback>
          </mc:AlternateContent>
        </w:r>
      </w:p>
      <w:p w14:paraId="1C36BC44" w14:textId="39D843F5" w:rsidR="00846751" w:rsidRDefault="00846751">
        <w:pPr>
          <w:pStyle w:val="llb"/>
          <w:jc w:val="center"/>
        </w:pPr>
        <w:r>
          <w:fldChar w:fldCharType="begin"/>
        </w:r>
        <w:r>
          <w:instrText>PAGE    \* MERGEFORMAT</w:instrText>
        </w:r>
        <w:r>
          <w:fldChar w:fldCharType="separate"/>
        </w:r>
        <w:r>
          <w:t>2</w:t>
        </w:r>
        <w:r>
          <w:fldChar w:fldCharType="end"/>
        </w:r>
      </w:p>
    </w:sdtContent>
  </w:sdt>
  <w:p w14:paraId="188AA176" w14:textId="77777777" w:rsidR="008E60E9" w:rsidRDefault="008E60E9">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EC3EF3" w14:textId="77777777" w:rsidR="00F30019" w:rsidRDefault="00F30019" w:rsidP="00DD7AD3">
      <w:pPr>
        <w:spacing w:after="0" w:line="240" w:lineRule="auto"/>
      </w:pPr>
      <w:r>
        <w:separator/>
      </w:r>
    </w:p>
  </w:footnote>
  <w:footnote w:type="continuationSeparator" w:id="0">
    <w:p w14:paraId="59C1844B" w14:textId="77777777" w:rsidR="00F30019" w:rsidRDefault="00F30019" w:rsidP="00DD7A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A0186"/>
    <w:multiLevelType w:val="hybridMultilevel"/>
    <w:tmpl w:val="9356D790"/>
    <w:lvl w:ilvl="0" w:tplc="A1026A12">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01570A82"/>
    <w:multiLevelType w:val="hybridMultilevel"/>
    <w:tmpl w:val="9568203E"/>
    <w:lvl w:ilvl="0" w:tplc="31F6FF10">
      <w:start w:val="1"/>
      <w:numFmt w:val="decimal"/>
      <w:lvlText w:val="%1."/>
      <w:lvlJc w:val="left"/>
      <w:pPr>
        <w:ind w:left="417" w:hanging="360"/>
      </w:pPr>
      <w:rPr>
        <w:rFonts w:hint="default"/>
      </w:rPr>
    </w:lvl>
    <w:lvl w:ilvl="1" w:tplc="040E0019" w:tentative="1">
      <w:start w:val="1"/>
      <w:numFmt w:val="lowerLetter"/>
      <w:lvlText w:val="%2."/>
      <w:lvlJc w:val="left"/>
      <w:pPr>
        <w:ind w:left="1137" w:hanging="360"/>
      </w:pPr>
    </w:lvl>
    <w:lvl w:ilvl="2" w:tplc="040E001B" w:tentative="1">
      <w:start w:val="1"/>
      <w:numFmt w:val="lowerRoman"/>
      <w:lvlText w:val="%3."/>
      <w:lvlJc w:val="right"/>
      <w:pPr>
        <w:ind w:left="1857" w:hanging="180"/>
      </w:pPr>
    </w:lvl>
    <w:lvl w:ilvl="3" w:tplc="040E000F" w:tentative="1">
      <w:start w:val="1"/>
      <w:numFmt w:val="decimal"/>
      <w:lvlText w:val="%4."/>
      <w:lvlJc w:val="left"/>
      <w:pPr>
        <w:ind w:left="2577" w:hanging="360"/>
      </w:pPr>
    </w:lvl>
    <w:lvl w:ilvl="4" w:tplc="040E0019" w:tentative="1">
      <w:start w:val="1"/>
      <w:numFmt w:val="lowerLetter"/>
      <w:lvlText w:val="%5."/>
      <w:lvlJc w:val="left"/>
      <w:pPr>
        <w:ind w:left="3297" w:hanging="360"/>
      </w:pPr>
    </w:lvl>
    <w:lvl w:ilvl="5" w:tplc="040E001B" w:tentative="1">
      <w:start w:val="1"/>
      <w:numFmt w:val="lowerRoman"/>
      <w:lvlText w:val="%6."/>
      <w:lvlJc w:val="right"/>
      <w:pPr>
        <w:ind w:left="4017" w:hanging="180"/>
      </w:pPr>
    </w:lvl>
    <w:lvl w:ilvl="6" w:tplc="040E000F" w:tentative="1">
      <w:start w:val="1"/>
      <w:numFmt w:val="decimal"/>
      <w:lvlText w:val="%7."/>
      <w:lvlJc w:val="left"/>
      <w:pPr>
        <w:ind w:left="4737" w:hanging="360"/>
      </w:pPr>
    </w:lvl>
    <w:lvl w:ilvl="7" w:tplc="040E0019" w:tentative="1">
      <w:start w:val="1"/>
      <w:numFmt w:val="lowerLetter"/>
      <w:lvlText w:val="%8."/>
      <w:lvlJc w:val="left"/>
      <w:pPr>
        <w:ind w:left="5457" w:hanging="360"/>
      </w:pPr>
    </w:lvl>
    <w:lvl w:ilvl="8" w:tplc="040E001B" w:tentative="1">
      <w:start w:val="1"/>
      <w:numFmt w:val="lowerRoman"/>
      <w:lvlText w:val="%9."/>
      <w:lvlJc w:val="right"/>
      <w:pPr>
        <w:ind w:left="6177" w:hanging="180"/>
      </w:pPr>
    </w:lvl>
  </w:abstractNum>
  <w:abstractNum w:abstractNumId="2" w15:restartNumberingAfterBreak="0">
    <w:nsid w:val="02DC6D8B"/>
    <w:multiLevelType w:val="hybridMultilevel"/>
    <w:tmpl w:val="A1826D96"/>
    <w:lvl w:ilvl="0" w:tplc="6CEE6A4E">
      <w:start w:val="1"/>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0B015011"/>
    <w:multiLevelType w:val="hybridMultilevel"/>
    <w:tmpl w:val="B3E84D1E"/>
    <w:lvl w:ilvl="0" w:tplc="384AEB7C">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15:restartNumberingAfterBreak="0">
    <w:nsid w:val="0FF85001"/>
    <w:multiLevelType w:val="hybridMultilevel"/>
    <w:tmpl w:val="03FE9230"/>
    <w:lvl w:ilvl="0" w:tplc="9DB8104E">
      <w:start w:val="1"/>
      <w:numFmt w:val="decimal"/>
      <w:lvlText w:val="%1."/>
      <w:lvlJc w:val="left"/>
      <w:pPr>
        <w:ind w:left="720" w:hanging="360"/>
      </w:pPr>
      <w:rPr>
        <w:rFonts w:hint="default"/>
        <w:b/>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17D57EB7"/>
    <w:multiLevelType w:val="hybridMultilevel"/>
    <w:tmpl w:val="010C7CE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195F764B"/>
    <w:multiLevelType w:val="hybridMultilevel"/>
    <w:tmpl w:val="44922C0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2263787E"/>
    <w:multiLevelType w:val="hybridMultilevel"/>
    <w:tmpl w:val="C916E746"/>
    <w:lvl w:ilvl="0" w:tplc="6E74C4CE">
      <w:start w:val="1"/>
      <w:numFmt w:val="upperRoman"/>
      <w:lvlText w:val="%1."/>
      <w:lvlJc w:val="left"/>
      <w:pPr>
        <w:ind w:left="1800" w:hanging="720"/>
      </w:pPr>
      <w:rPr>
        <w:rFonts w:hint="default"/>
      </w:rPr>
    </w:lvl>
    <w:lvl w:ilvl="1" w:tplc="040E0019" w:tentative="1">
      <w:start w:val="1"/>
      <w:numFmt w:val="lowerLetter"/>
      <w:lvlText w:val="%2."/>
      <w:lvlJc w:val="left"/>
      <w:pPr>
        <w:ind w:left="2160" w:hanging="360"/>
      </w:pPr>
    </w:lvl>
    <w:lvl w:ilvl="2" w:tplc="040E001B" w:tentative="1">
      <w:start w:val="1"/>
      <w:numFmt w:val="lowerRoman"/>
      <w:lvlText w:val="%3."/>
      <w:lvlJc w:val="right"/>
      <w:pPr>
        <w:ind w:left="2880" w:hanging="180"/>
      </w:pPr>
    </w:lvl>
    <w:lvl w:ilvl="3" w:tplc="040E000F" w:tentative="1">
      <w:start w:val="1"/>
      <w:numFmt w:val="decimal"/>
      <w:lvlText w:val="%4."/>
      <w:lvlJc w:val="left"/>
      <w:pPr>
        <w:ind w:left="3600" w:hanging="360"/>
      </w:pPr>
    </w:lvl>
    <w:lvl w:ilvl="4" w:tplc="040E0019" w:tentative="1">
      <w:start w:val="1"/>
      <w:numFmt w:val="lowerLetter"/>
      <w:lvlText w:val="%5."/>
      <w:lvlJc w:val="left"/>
      <w:pPr>
        <w:ind w:left="4320" w:hanging="360"/>
      </w:pPr>
    </w:lvl>
    <w:lvl w:ilvl="5" w:tplc="040E001B" w:tentative="1">
      <w:start w:val="1"/>
      <w:numFmt w:val="lowerRoman"/>
      <w:lvlText w:val="%6."/>
      <w:lvlJc w:val="right"/>
      <w:pPr>
        <w:ind w:left="5040" w:hanging="180"/>
      </w:pPr>
    </w:lvl>
    <w:lvl w:ilvl="6" w:tplc="040E000F" w:tentative="1">
      <w:start w:val="1"/>
      <w:numFmt w:val="decimal"/>
      <w:lvlText w:val="%7."/>
      <w:lvlJc w:val="left"/>
      <w:pPr>
        <w:ind w:left="5760" w:hanging="360"/>
      </w:pPr>
    </w:lvl>
    <w:lvl w:ilvl="7" w:tplc="040E0019" w:tentative="1">
      <w:start w:val="1"/>
      <w:numFmt w:val="lowerLetter"/>
      <w:lvlText w:val="%8."/>
      <w:lvlJc w:val="left"/>
      <w:pPr>
        <w:ind w:left="6480" w:hanging="360"/>
      </w:pPr>
    </w:lvl>
    <w:lvl w:ilvl="8" w:tplc="040E001B" w:tentative="1">
      <w:start w:val="1"/>
      <w:numFmt w:val="lowerRoman"/>
      <w:lvlText w:val="%9."/>
      <w:lvlJc w:val="right"/>
      <w:pPr>
        <w:ind w:left="7200" w:hanging="180"/>
      </w:pPr>
    </w:lvl>
  </w:abstractNum>
  <w:abstractNum w:abstractNumId="8" w15:restartNumberingAfterBreak="0">
    <w:nsid w:val="22F84522"/>
    <w:multiLevelType w:val="hybridMultilevel"/>
    <w:tmpl w:val="D9B45A7E"/>
    <w:lvl w:ilvl="0" w:tplc="323812FE">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15:restartNumberingAfterBreak="0">
    <w:nsid w:val="2D8B6ACF"/>
    <w:multiLevelType w:val="hybridMultilevel"/>
    <w:tmpl w:val="E9ECB98C"/>
    <w:lvl w:ilvl="0" w:tplc="CA6AD8DC">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2E9B3A35"/>
    <w:multiLevelType w:val="hybridMultilevel"/>
    <w:tmpl w:val="DDF6AEE0"/>
    <w:lvl w:ilvl="0" w:tplc="B7F82C9C">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15:restartNumberingAfterBreak="0">
    <w:nsid w:val="31B51D62"/>
    <w:multiLevelType w:val="hybridMultilevel"/>
    <w:tmpl w:val="67A239F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2" w15:restartNumberingAfterBreak="0">
    <w:nsid w:val="38F72490"/>
    <w:multiLevelType w:val="hybridMultilevel"/>
    <w:tmpl w:val="DB16724A"/>
    <w:lvl w:ilvl="0" w:tplc="00B0C93E">
      <w:start w:val="1"/>
      <w:numFmt w:val="lowerLetter"/>
      <w:lvlText w:val="%1.)"/>
      <w:lvlJc w:val="left"/>
      <w:pPr>
        <w:ind w:left="690" w:hanging="360"/>
      </w:pPr>
      <w:rPr>
        <w:rFonts w:hint="default"/>
      </w:rPr>
    </w:lvl>
    <w:lvl w:ilvl="1" w:tplc="040E0019" w:tentative="1">
      <w:start w:val="1"/>
      <w:numFmt w:val="lowerLetter"/>
      <w:lvlText w:val="%2."/>
      <w:lvlJc w:val="left"/>
      <w:pPr>
        <w:ind w:left="1410" w:hanging="360"/>
      </w:pPr>
    </w:lvl>
    <w:lvl w:ilvl="2" w:tplc="040E001B" w:tentative="1">
      <w:start w:val="1"/>
      <w:numFmt w:val="lowerRoman"/>
      <w:lvlText w:val="%3."/>
      <w:lvlJc w:val="right"/>
      <w:pPr>
        <w:ind w:left="2130" w:hanging="180"/>
      </w:pPr>
    </w:lvl>
    <w:lvl w:ilvl="3" w:tplc="040E000F" w:tentative="1">
      <w:start w:val="1"/>
      <w:numFmt w:val="decimal"/>
      <w:lvlText w:val="%4."/>
      <w:lvlJc w:val="left"/>
      <w:pPr>
        <w:ind w:left="2850" w:hanging="360"/>
      </w:pPr>
    </w:lvl>
    <w:lvl w:ilvl="4" w:tplc="040E0019" w:tentative="1">
      <w:start w:val="1"/>
      <w:numFmt w:val="lowerLetter"/>
      <w:lvlText w:val="%5."/>
      <w:lvlJc w:val="left"/>
      <w:pPr>
        <w:ind w:left="3570" w:hanging="360"/>
      </w:pPr>
    </w:lvl>
    <w:lvl w:ilvl="5" w:tplc="040E001B" w:tentative="1">
      <w:start w:val="1"/>
      <w:numFmt w:val="lowerRoman"/>
      <w:lvlText w:val="%6."/>
      <w:lvlJc w:val="right"/>
      <w:pPr>
        <w:ind w:left="4290" w:hanging="180"/>
      </w:pPr>
    </w:lvl>
    <w:lvl w:ilvl="6" w:tplc="040E000F" w:tentative="1">
      <w:start w:val="1"/>
      <w:numFmt w:val="decimal"/>
      <w:lvlText w:val="%7."/>
      <w:lvlJc w:val="left"/>
      <w:pPr>
        <w:ind w:left="5010" w:hanging="360"/>
      </w:pPr>
    </w:lvl>
    <w:lvl w:ilvl="7" w:tplc="040E0019" w:tentative="1">
      <w:start w:val="1"/>
      <w:numFmt w:val="lowerLetter"/>
      <w:lvlText w:val="%8."/>
      <w:lvlJc w:val="left"/>
      <w:pPr>
        <w:ind w:left="5730" w:hanging="360"/>
      </w:pPr>
    </w:lvl>
    <w:lvl w:ilvl="8" w:tplc="040E001B" w:tentative="1">
      <w:start w:val="1"/>
      <w:numFmt w:val="lowerRoman"/>
      <w:lvlText w:val="%9."/>
      <w:lvlJc w:val="right"/>
      <w:pPr>
        <w:ind w:left="6450" w:hanging="180"/>
      </w:pPr>
    </w:lvl>
  </w:abstractNum>
  <w:abstractNum w:abstractNumId="13" w15:restartNumberingAfterBreak="0">
    <w:nsid w:val="39AB0F76"/>
    <w:multiLevelType w:val="hybridMultilevel"/>
    <w:tmpl w:val="44922C0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DAC1FB4"/>
    <w:multiLevelType w:val="hybridMultilevel"/>
    <w:tmpl w:val="3F52B326"/>
    <w:lvl w:ilvl="0" w:tplc="0FCED23E">
      <w:start w:val="10"/>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15:restartNumberingAfterBreak="0">
    <w:nsid w:val="3E284626"/>
    <w:multiLevelType w:val="hybridMultilevel"/>
    <w:tmpl w:val="9356D790"/>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4173235F"/>
    <w:multiLevelType w:val="hybridMultilevel"/>
    <w:tmpl w:val="A0E01C42"/>
    <w:lvl w:ilvl="0" w:tplc="34D4FA44">
      <w:start w:val="1"/>
      <w:numFmt w:val="upperRoman"/>
      <w:lvlText w:val="%1."/>
      <w:lvlJc w:val="left"/>
      <w:pPr>
        <w:ind w:left="1800" w:hanging="720"/>
      </w:pPr>
      <w:rPr>
        <w:rFonts w:hint="default"/>
      </w:rPr>
    </w:lvl>
    <w:lvl w:ilvl="1" w:tplc="040E0019" w:tentative="1">
      <w:start w:val="1"/>
      <w:numFmt w:val="lowerLetter"/>
      <w:lvlText w:val="%2."/>
      <w:lvlJc w:val="left"/>
      <w:pPr>
        <w:ind w:left="2160" w:hanging="360"/>
      </w:pPr>
    </w:lvl>
    <w:lvl w:ilvl="2" w:tplc="040E001B" w:tentative="1">
      <w:start w:val="1"/>
      <w:numFmt w:val="lowerRoman"/>
      <w:lvlText w:val="%3."/>
      <w:lvlJc w:val="right"/>
      <w:pPr>
        <w:ind w:left="2880" w:hanging="180"/>
      </w:pPr>
    </w:lvl>
    <w:lvl w:ilvl="3" w:tplc="040E000F" w:tentative="1">
      <w:start w:val="1"/>
      <w:numFmt w:val="decimal"/>
      <w:lvlText w:val="%4."/>
      <w:lvlJc w:val="left"/>
      <w:pPr>
        <w:ind w:left="3600" w:hanging="360"/>
      </w:pPr>
    </w:lvl>
    <w:lvl w:ilvl="4" w:tplc="040E0019" w:tentative="1">
      <w:start w:val="1"/>
      <w:numFmt w:val="lowerLetter"/>
      <w:lvlText w:val="%5."/>
      <w:lvlJc w:val="left"/>
      <w:pPr>
        <w:ind w:left="4320" w:hanging="360"/>
      </w:pPr>
    </w:lvl>
    <w:lvl w:ilvl="5" w:tplc="040E001B" w:tentative="1">
      <w:start w:val="1"/>
      <w:numFmt w:val="lowerRoman"/>
      <w:lvlText w:val="%6."/>
      <w:lvlJc w:val="right"/>
      <w:pPr>
        <w:ind w:left="5040" w:hanging="180"/>
      </w:pPr>
    </w:lvl>
    <w:lvl w:ilvl="6" w:tplc="040E000F" w:tentative="1">
      <w:start w:val="1"/>
      <w:numFmt w:val="decimal"/>
      <w:lvlText w:val="%7."/>
      <w:lvlJc w:val="left"/>
      <w:pPr>
        <w:ind w:left="5760" w:hanging="360"/>
      </w:pPr>
    </w:lvl>
    <w:lvl w:ilvl="7" w:tplc="040E0019" w:tentative="1">
      <w:start w:val="1"/>
      <w:numFmt w:val="lowerLetter"/>
      <w:lvlText w:val="%8."/>
      <w:lvlJc w:val="left"/>
      <w:pPr>
        <w:ind w:left="6480" w:hanging="360"/>
      </w:pPr>
    </w:lvl>
    <w:lvl w:ilvl="8" w:tplc="040E001B" w:tentative="1">
      <w:start w:val="1"/>
      <w:numFmt w:val="lowerRoman"/>
      <w:lvlText w:val="%9."/>
      <w:lvlJc w:val="right"/>
      <w:pPr>
        <w:ind w:left="7200" w:hanging="180"/>
      </w:pPr>
    </w:lvl>
  </w:abstractNum>
  <w:abstractNum w:abstractNumId="17" w15:restartNumberingAfterBreak="0">
    <w:nsid w:val="426A30C8"/>
    <w:multiLevelType w:val="hybridMultilevel"/>
    <w:tmpl w:val="5D60B458"/>
    <w:lvl w:ilvl="0" w:tplc="384AEB7C">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15:restartNumberingAfterBreak="0">
    <w:nsid w:val="490A3E20"/>
    <w:multiLevelType w:val="hybridMultilevel"/>
    <w:tmpl w:val="AD1C9074"/>
    <w:lvl w:ilvl="0" w:tplc="384AEB7C">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15:restartNumberingAfterBreak="0">
    <w:nsid w:val="4FA360DD"/>
    <w:multiLevelType w:val="hybridMultilevel"/>
    <w:tmpl w:val="9356D790"/>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55712A10"/>
    <w:multiLevelType w:val="hybridMultilevel"/>
    <w:tmpl w:val="9356D790"/>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5A000891"/>
    <w:multiLevelType w:val="hybridMultilevel"/>
    <w:tmpl w:val="67A239F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61112179"/>
    <w:multiLevelType w:val="hybridMultilevel"/>
    <w:tmpl w:val="A7FE3956"/>
    <w:lvl w:ilvl="0" w:tplc="040E0001">
      <w:start w:val="1"/>
      <w:numFmt w:val="bullet"/>
      <w:lvlText w:val=""/>
      <w:lvlJc w:val="left"/>
      <w:pPr>
        <w:ind w:left="1428" w:hanging="360"/>
      </w:pPr>
      <w:rPr>
        <w:rFonts w:ascii="Symbol" w:hAnsi="Symbol" w:hint="default"/>
      </w:rPr>
    </w:lvl>
    <w:lvl w:ilvl="1" w:tplc="040E0003" w:tentative="1">
      <w:start w:val="1"/>
      <w:numFmt w:val="bullet"/>
      <w:lvlText w:val="o"/>
      <w:lvlJc w:val="left"/>
      <w:pPr>
        <w:ind w:left="2148" w:hanging="360"/>
      </w:pPr>
      <w:rPr>
        <w:rFonts w:ascii="Courier New" w:hAnsi="Courier New" w:cs="Courier New" w:hint="default"/>
      </w:rPr>
    </w:lvl>
    <w:lvl w:ilvl="2" w:tplc="040E0005" w:tentative="1">
      <w:start w:val="1"/>
      <w:numFmt w:val="bullet"/>
      <w:lvlText w:val=""/>
      <w:lvlJc w:val="left"/>
      <w:pPr>
        <w:ind w:left="2868" w:hanging="360"/>
      </w:pPr>
      <w:rPr>
        <w:rFonts w:ascii="Wingdings" w:hAnsi="Wingdings" w:hint="default"/>
      </w:rPr>
    </w:lvl>
    <w:lvl w:ilvl="3" w:tplc="040E0001" w:tentative="1">
      <w:start w:val="1"/>
      <w:numFmt w:val="bullet"/>
      <w:lvlText w:val=""/>
      <w:lvlJc w:val="left"/>
      <w:pPr>
        <w:ind w:left="3588" w:hanging="360"/>
      </w:pPr>
      <w:rPr>
        <w:rFonts w:ascii="Symbol" w:hAnsi="Symbol" w:hint="default"/>
      </w:rPr>
    </w:lvl>
    <w:lvl w:ilvl="4" w:tplc="040E0003" w:tentative="1">
      <w:start w:val="1"/>
      <w:numFmt w:val="bullet"/>
      <w:lvlText w:val="o"/>
      <w:lvlJc w:val="left"/>
      <w:pPr>
        <w:ind w:left="4308" w:hanging="360"/>
      </w:pPr>
      <w:rPr>
        <w:rFonts w:ascii="Courier New" w:hAnsi="Courier New" w:cs="Courier New" w:hint="default"/>
      </w:rPr>
    </w:lvl>
    <w:lvl w:ilvl="5" w:tplc="040E0005" w:tentative="1">
      <w:start w:val="1"/>
      <w:numFmt w:val="bullet"/>
      <w:lvlText w:val=""/>
      <w:lvlJc w:val="left"/>
      <w:pPr>
        <w:ind w:left="5028" w:hanging="360"/>
      </w:pPr>
      <w:rPr>
        <w:rFonts w:ascii="Wingdings" w:hAnsi="Wingdings" w:hint="default"/>
      </w:rPr>
    </w:lvl>
    <w:lvl w:ilvl="6" w:tplc="040E0001" w:tentative="1">
      <w:start w:val="1"/>
      <w:numFmt w:val="bullet"/>
      <w:lvlText w:val=""/>
      <w:lvlJc w:val="left"/>
      <w:pPr>
        <w:ind w:left="5748" w:hanging="360"/>
      </w:pPr>
      <w:rPr>
        <w:rFonts w:ascii="Symbol" w:hAnsi="Symbol" w:hint="default"/>
      </w:rPr>
    </w:lvl>
    <w:lvl w:ilvl="7" w:tplc="040E0003" w:tentative="1">
      <w:start w:val="1"/>
      <w:numFmt w:val="bullet"/>
      <w:lvlText w:val="o"/>
      <w:lvlJc w:val="left"/>
      <w:pPr>
        <w:ind w:left="6468" w:hanging="360"/>
      </w:pPr>
      <w:rPr>
        <w:rFonts w:ascii="Courier New" w:hAnsi="Courier New" w:cs="Courier New" w:hint="default"/>
      </w:rPr>
    </w:lvl>
    <w:lvl w:ilvl="8" w:tplc="040E0005" w:tentative="1">
      <w:start w:val="1"/>
      <w:numFmt w:val="bullet"/>
      <w:lvlText w:val=""/>
      <w:lvlJc w:val="left"/>
      <w:pPr>
        <w:ind w:left="7188" w:hanging="360"/>
      </w:pPr>
      <w:rPr>
        <w:rFonts w:ascii="Wingdings" w:hAnsi="Wingdings" w:hint="default"/>
      </w:rPr>
    </w:lvl>
  </w:abstractNum>
  <w:abstractNum w:abstractNumId="23" w15:restartNumberingAfterBreak="0">
    <w:nsid w:val="63061EF9"/>
    <w:multiLevelType w:val="hybridMultilevel"/>
    <w:tmpl w:val="9356D790"/>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67B979F4"/>
    <w:multiLevelType w:val="hybridMultilevel"/>
    <w:tmpl w:val="9FB465C4"/>
    <w:lvl w:ilvl="0" w:tplc="1020F3EE">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5" w15:restartNumberingAfterBreak="0">
    <w:nsid w:val="6F490B9D"/>
    <w:multiLevelType w:val="hybridMultilevel"/>
    <w:tmpl w:val="B9CC574E"/>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6" w15:restartNumberingAfterBreak="0">
    <w:nsid w:val="76917CB1"/>
    <w:multiLevelType w:val="hybridMultilevel"/>
    <w:tmpl w:val="EB1C4FA4"/>
    <w:lvl w:ilvl="0" w:tplc="855E05BA">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7" w15:restartNumberingAfterBreak="0">
    <w:nsid w:val="7CBB76AD"/>
    <w:multiLevelType w:val="hybridMultilevel"/>
    <w:tmpl w:val="44922C0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943417352">
    <w:abstractNumId w:val="25"/>
  </w:num>
  <w:num w:numId="2" w16cid:durableId="907420421">
    <w:abstractNumId w:val="12"/>
  </w:num>
  <w:num w:numId="3" w16cid:durableId="1974141463">
    <w:abstractNumId w:val="4"/>
  </w:num>
  <w:num w:numId="4" w16cid:durableId="913127563">
    <w:abstractNumId w:val="9"/>
  </w:num>
  <w:num w:numId="5" w16cid:durableId="1953973800">
    <w:abstractNumId w:val="7"/>
  </w:num>
  <w:num w:numId="6" w16cid:durableId="1408308484">
    <w:abstractNumId w:val="10"/>
  </w:num>
  <w:num w:numId="7" w16cid:durableId="546842059">
    <w:abstractNumId w:val="16"/>
  </w:num>
  <w:num w:numId="8" w16cid:durableId="1169054407">
    <w:abstractNumId w:val="26"/>
  </w:num>
  <w:num w:numId="9" w16cid:durableId="1389264300">
    <w:abstractNumId w:val="24"/>
  </w:num>
  <w:num w:numId="10" w16cid:durableId="1509253338">
    <w:abstractNumId w:val="0"/>
  </w:num>
  <w:num w:numId="11" w16cid:durableId="414789431">
    <w:abstractNumId w:val="5"/>
  </w:num>
  <w:num w:numId="12" w16cid:durableId="16933962">
    <w:abstractNumId w:val="11"/>
  </w:num>
  <w:num w:numId="13" w16cid:durableId="1748380494">
    <w:abstractNumId w:val="1"/>
  </w:num>
  <w:num w:numId="14" w16cid:durableId="311523853">
    <w:abstractNumId w:val="6"/>
  </w:num>
  <w:num w:numId="15" w16cid:durableId="1783986635">
    <w:abstractNumId w:val="17"/>
  </w:num>
  <w:num w:numId="16" w16cid:durableId="828331194">
    <w:abstractNumId w:val="8"/>
  </w:num>
  <w:num w:numId="17" w16cid:durableId="2075857552">
    <w:abstractNumId w:val="18"/>
  </w:num>
  <w:num w:numId="18" w16cid:durableId="1514412491">
    <w:abstractNumId w:val="2"/>
  </w:num>
  <w:num w:numId="19" w16cid:durableId="150223631">
    <w:abstractNumId w:val="22"/>
  </w:num>
  <w:num w:numId="20" w16cid:durableId="941493775">
    <w:abstractNumId w:val="3"/>
  </w:num>
  <w:num w:numId="21" w16cid:durableId="1139227352">
    <w:abstractNumId w:val="19"/>
  </w:num>
  <w:num w:numId="22" w16cid:durableId="1533297412">
    <w:abstractNumId w:val="23"/>
  </w:num>
  <w:num w:numId="23" w16cid:durableId="701787282">
    <w:abstractNumId w:val="27"/>
  </w:num>
  <w:num w:numId="24" w16cid:durableId="1379473704">
    <w:abstractNumId w:val="20"/>
  </w:num>
  <w:num w:numId="25" w16cid:durableId="1597859702">
    <w:abstractNumId w:val="13"/>
  </w:num>
  <w:num w:numId="26" w16cid:durableId="1507015956">
    <w:abstractNumId w:val="21"/>
  </w:num>
  <w:num w:numId="27" w16cid:durableId="1622877126">
    <w:abstractNumId w:val="15"/>
  </w:num>
  <w:num w:numId="28" w16cid:durableId="87172703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3"/>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4737"/>
    <w:rsid w:val="00002E3F"/>
    <w:rsid w:val="00003088"/>
    <w:rsid w:val="00004CAE"/>
    <w:rsid w:val="00005D5C"/>
    <w:rsid w:val="00013B4E"/>
    <w:rsid w:val="0002730C"/>
    <w:rsid w:val="0003669C"/>
    <w:rsid w:val="000374A4"/>
    <w:rsid w:val="00042922"/>
    <w:rsid w:val="00053AC0"/>
    <w:rsid w:val="000544E7"/>
    <w:rsid w:val="00057D09"/>
    <w:rsid w:val="00062EE4"/>
    <w:rsid w:val="00067A59"/>
    <w:rsid w:val="0007456C"/>
    <w:rsid w:val="00082E01"/>
    <w:rsid w:val="000901BC"/>
    <w:rsid w:val="00097C67"/>
    <w:rsid w:val="000A2710"/>
    <w:rsid w:val="000B230A"/>
    <w:rsid w:val="000B3545"/>
    <w:rsid w:val="000C3FA8"/>
    <w:rsid w:val="000C748B"/>
    <w:rsid w:val="000D27FA"/>
    <w:rsid w:val="000E3857"/>
    <w:rsid w:val="000E6019"/>
    <w:rsid w:val="000F3497"/>
    <w:rsid w:val="000F603B"/>
    <w:rsid w:val="00103968"/>
    <w:rsid w:val="00103DA8"/>
    <w:rsid w:val="001040D3"/>
    <w:rsid w:val="00104EFF"/>
    <w:rsid w:val="00104FA9"/>
    <w:rsid w:val="0012186C"/>
    <w:rsid w:val="0014111D"/>
    <w:rsid w:val="0014278F"/>
    <w:rsid w:val="00142C30"/>
    <w:rsid w:val="00153382"/>
    <w:rsid w:val="001553E8"/>
    <w:rsid w:val="00172585"/>
    <w:rsid w:val="0018241A"/>
    <w:rsid w:val="00182ADD"/>
    <w:rsid w:val="00190138"/>
    <w:rsid w:val="001A0EDE"/>
    <w:rsid w:val="001A7E26"/>
    <w:rsid w:val="001B345A"/>
    <w:rsid w:val="001B7247"/>
    <w:rsid w:val="001C455F"/>
    <w:rsid w:val="001C4E28"/>
    <w:rsid w:val="001D7AF6"/>
    <w:rsid w:val="001E0CD4"/>
    <w:rsid w:val="001E4159"/>
    <w:rsid w:val="001E6978"/>
    <w:rsid w:val="001F1532"/>
    <w:rsid w:val="001F4009"/>
    <w:rsid w:val="001F409C"/>
    <w:rsid w:val="00211697"/>
    <w:rsid w:val="00213935"/>
    <w:rsid w:val="00223C1D"/>
    <w:rsid w:val="00227DFD"/>
    <w:rsid w:val="002339F8"/>
    <w:rsid w:val="00241962"/>
    <w:rsid w:val="00251D50"/>
    <w:rsid w:val="002529B6"/>
    <w:rsid w:val="002574E8"/>
    <w:rsid w:val="00261505"/>
    <w:rsid w:val="002617A2"/>
    <w:rsid w:val="00261827"/>
    <w:rsid w:val="00266CC1"/>
    <w:rsid w:val="00267B48"/>
    <w:rsid w:val="00285735"/>
    <w:rsid w:val="00292FE4"/>
    <w:rsid w:val="002A5C87"/>
    <w:rsid w:val="002A6A6F"/>
    <w:rsid w:val="002B1219"/>
    <w:rsid w:val="002B4435"/>
    <w:rsid w:val="002B5EFD"/>
    <w:rsid w:val="002B6BB6"/>
    <w:rsid w:val="002C25A3"/>
    <w:rsid w:val="002C2BB4"/>
    <w:rsid w:val="002C33F5"/>
    <w:rsid w:val="002C5BD5"/>
    <w:rsid w:val="002C6260"/>
    <w:rsid w:val="002D11CB"/>
    <w:rsid w:val="002D2411"/>
    <w:rsid w:val="002D2E53"/>
    <w:rsid w:val="002D4E82"/>
    <w:rsid w:val="002E3004"/>
    <w:rsid w:val="002E3707"/>
    <w:rsid w:val="002E69D7"/>
    <w:rsid w:val="002E7729"/>
    <w:rsid w:val="002F05F0"/>
    <w:rsid w:val="002F07A1"/>
    <w:rsid w:val="002F1A45"/>
    <w:rsid w:val="002F1C74"/>
    <w:rsid w:val="002F45F9"/>
    <w:rsid w:val="002F5A21"/>
    <w:rsid w:val="00301264"/>
    <w:rsid w:val="00307454"/>
    <w:rsid w:val="0031067C"/>
    <w:rsid w:val="003118A8"/>
    <w:rsid w:val="00315BDC"/>
    <w:rsid w:val="0031748B"/>
    <w:rsid w:val="00320DDA"/>
    <w:rsid w:val="003214B7"/>
    <w:rsid w:val="00321B51"/>
    <w:rsid w:val="00326AC5"/>
    <w:rsid w:val="00334FA8"/>
    <w:rsid w:val="0034506F"/>
    <w:rsid w:val="00351E49"/>
    <w:rsid w:val="00375B56"/>
    <w:rsid w:val="0037756F"/>
    <w:rsid w:val="0037767C"/>
    <w:rsid w:val="00380830"/>
    <w:rsid w:val="00383CD3"/>
    <w:rsid w:val="00384015"/>
    <w:rsid w:val="0039093D"/>
    <w:rsid w:val="003B3470"/>
    <w:rsid w:val="003B7C62"/>
    <w:rsid w:val="003D492C"/>
    <w:rsid w:val="003F47E1"/>
    <w:rsid w:val="004368CA"/>
    <w:rsid w:val="004440B5"/>
    <w:rsid w:val="00444336"/>
    <w:rsid w:val="0045599C"/>
    <w:rsid w:val="00466B8D"/>
    <w:rsid w:val="004728AC"/>
    <w:rsid w:val="00476E9E"/>
    <w:rsid w:val="004819C7"/>
    <w:rsid w:val="00495644"/>
    <w:rsid w:val="00497167"/>
    <w:rsid w:val="00497EB8"/>
    <w:rsid w:val="004A40A1"/>
    <w:rsid w:val="004A61ED"/>
    <w:rsid w:val="004B0B47"/>
    <w:rsid w:val="004E2835"/>
    <w:rsid w:val="004F253C"/>
    <w:rsid w:val="004F54CC"/>
    <w:rsid w:val="00511A45"/>
    <w:rsid w:val="00511F1A"/>
    <w:rsid w:val="00516A77"/>
    <w:rsid w:val="00520520"/>
    <w:rsid w:val="005212A3"/>
    <w:rsid w:val="005303D5"/>
    <w:rsid w:val="005325BD"/>
    <w:rsid w:val="00535A20"/>
    <w:rsid w:val="00547A9C"/>
    <w:rsid w:val="00553AC9"/>
    <w:rsid w:val="00561A65"/>
    <w:rsid w:val="00562252"/>
    <w:rsid w:val="00563700"/>
    <w:rsid w:val="005814BE"/>
    <w:rsid w:val="00582E62"/>
    <w:rsid w:val="0059185E"/>
    <w:rsid w:val="00593357"/>
    <w:rsid w:val="005934EA"/>
    <w:rsid w:val="0059438D"/>
    <w:rsid w:val="005A3D0A"/>
    <w:rsid w:val="005A48C1"/>
    <w:rsid w:val="005A4B86"/>
    <w:rsid w:val="005B2525"/>
    <w:rsid w:val="005B4A7D"/>
    <w:rsid w:val="005D20AF"/>
    <w:rsid w:val="005D59DA"/>
    <w:rsid w:val="005D60F7"/>
    <w:rsid w:val="005E4982"/>
    <w:rsid w:val="005E7E39"/>
    <w:rsid w:val="005F4CFD"/>
    <w:rsid w:val="005F6FFF"/>
    <w:rsid w:val="005F7C3B"/>
    <w:rsid w:val="00606D7C"/>
    <w:rsid w:val="00610D42"/>
    <w:rsid w:val="00615984"/>
    <w:rsid w:val="0062300D"/>
    <w:rsid w:val="00626B88"/>
    <w:rsid w:val="00633DAC"/>
    <w:rsid w:val="006379DD"/>
    <w:rsid w:val="00652E4F"/>
    <w:rsid w:val="00665217"/>
    <w:rsid w:val="00673085"/>
    <w:rsid w:val="00674209"/>
    <w:rsid w:val="00680893"/>
    <w:rsid w:val="006817E8"/>
    <w:rsid w:val="006854D0"/>
    <w:rsid w:val="006862CB"/>
    <w:rsid w:val="006A5A7C"/>
    <w:rsid w:val="006B220C"/>
    <w:rsid w:val="006B4032"/>
    <w:rsid w:val="006C55A6"/>
    <w:rsid w:val="006D009D"/>
    <w:rsid w:val="006D4504"/>
    <w:rsid w:val="006D4CDA"/>
    <w:rsid w:val="006E4331"/>
    <w:rsid w:val="006E6976"/>
    <w:rsid w:val="007011C4"/>
    <w:rsid w:val="00704AE7"/>
    <w:rsid w:val="007059DD"/>
    <w:rsid w:val="00707B46"/>
    <w:rsid w:val="00707C9C"/>
    <w:rsid w:val="00716929"/>
    <w:rsid w:val="00722DE1"/>
    <w:rsid w:val="00726912"/>
    <w:rsid w:val="007278C6"/>
    <w:rsid w:val="00733681"/>
    <w:rsid w:val="007358CE"/>
    <w:rsid w:val="0073609C"/>
    <w:rsid w:val="00737726"/>
    <w:rsid w:val="00744E1E"/>
    <w:rsid w:val="00745FF9"/>
    <w:rsid w:val="007561FF"/>
    <w:rsid w:val="00760923"/>
    <w:rsid w:val="007625B9"/>
    <w:rsid w:val="007676A1"/>
    <w:rsid w:val="00781805"/>
    <w:rsid w:val="00786D6F"/>
    <w:rsid w:val="00794A12"/>
    <w:rsid w:val="00797977"/>
    <w:rsid w:val="007A559E"/>
    <w:rsid w:val="007B02B0"/>
    <w:rsid w:val="007D4A7E"/>
    <w:rsid w:val="007D4F3A"/>
    <w:rsid w:val="007D7A71"/>
    <w:rsid w:val="007E1782"/>
    <w:rsid w:val="007E4FDE"/>
    <w:rsid w:val="007E75AF"/>
    <w:rsid w:val="007F0904"/>
    <w:rsid w:val="007F3353"/>
    <w:rsid w:val="007F34E9"/>
    <w:rsid w:val="007F3908"/>
    <w:rsid w:val="00804CBF"/>
    <w:rsid w:val="008123AE"/>
    <w:rsid w:val="00816C90"/>
    <w:rsid w:val="008206D0"/>
    <w:rsid w:val="00823E5B"/>
    <w:rsid w:val="00824C4F"/>
    <w:rsid w:val="00830DFF"/>
    <w:rsid w:val="00832DB1"/>
    <w:rsid w:val="00843FFD"/>
    <w:rsid w:val="00845B75"/>
    <w:rsid w:val="00846751"/>
    <w:rsid w:val="00851A0B"/>
    <w:rsid w:val="00856A8E"/>
    <w:rsid w:val="0085799F"/>
    <w:rsid w:val="0086021E"/>
    <w:rsid w:val="008639B2"/>
    <w:rsid w:val="0086749F"/>
    <w:rsid w:val="00875558"/>
    <w:rsid w:val="00877FC9"/>
    <w:rsid w:val="008800E7"/>
    <w:rsid w:val="008807ED"/>
    <w:rsid w:val="00882D95"/>
    <w:rsid w:val="008A5197"/>
    <w:rsid w:val="008B0686"/>
    <w:rsid w:val="008B4964"/>
    <w:rsid w:val="008C35E6"/>
    <w:rsid w:val="008C4CB3"/>
    <w:rsid w:val="008D28EE"/>
    <w:rsid w:val="008D47A1"/>
    <w:rsid w:val="008E3A4D"/>
    <w:rsid w:val="008E60E9"/>
    <w:rsid w:val="008F5C5D"/>
    <w:rsid w:val="009177A5"/>
    <w:rsid w:val="0092430F"/>
    <w:rsid w:val="009272B2"/>
    <w:rsid w:val="00930BC6"/>
    <w:rsid w:val="009345D9"/>
    <w:rsid w:val="00943050"/>
    <w:rsid w:val="00943FDD"/>
    <w:rsid w:val="00944787"/>
    <w:rsid w:val="009553EA"/>
    <w:rsid w:val="00956C8E"/>
    <w:rsid w:val="00961036"/>
    <w:rsid w:val="009717FA"/>
    <w:rsid w:val="00971FC5"/>
    <w:rsid w:val="009732EE"/>
    <w:rsid w:val="00973F1F"/>
    <w:rsid w:val="00993ADA"/>
    <w:rsid w:val="0099668C"/>
    <w:rsid w:val="009A53F9"/>
    <w:rsid w:val="009A5A0D"/>
    <w:rsid w:val="009B6706"/>
    <w:rsid w:val="009B7A9B"/>
    <w:rsid w:val="009C20A3"/>
    <w:rsid w:val="009C61B0"/>
    <w:rsid w:val="009E27F4"/>
    <w:rsid w:val="009E41D0"/>
    <w:rsid w:val="009F0C4D"/>
    <w:rsid w:val="009F56D8"/>
    <w:rsid w:val="00A05650"/>
    <w:rsid w:val="00A05AEA"/>
    <w:rsid w:val="00A05EC1"/>
    <w:rsid w:val="00A07878"/>
    <w:rsid w:val="00A12557"/>
    <w:rsid w:val="00A410E7"/>
    <w:rsid w:val="00A47A62"/>
    <w:rsid w:val="00A57330"/>
    <w:rsid w:val="00A60FB3"/>
    <w:rsid w:val="00A67687"/>
    <w:rsid w:val="00A77B53"/>
    <w:rsid w:val="00A811FC"/>
    <w:rsid w:val="00A84032"/>
    <w:rsid w:val="00AA097D"/>
    <w:rsid w:val="00AA3051"/>
    <w:rsid w:val="00AA56E6"/>
    <w:rsid w:val="00AB540B"/>
    <w:rsid w:val="00AB7872"/>
    <w:rsid w:val="00AC01C5"/>
    <w:rsid w:val="00AC56EF"/>
    <w:rsid w:val="00AD3F27"/>
    <w:rsid w:val="00AD4F7B"/>
    <w:rsid w:val="00AE319B"/>
    <w:rsid w:val="00AE4CBA"/>
    <w:rsid w:val="00AE6471"/>
    <w:rsid w:val="00AF265B"/>
    <w:rsid w:val="00AF438B"/>
    <w:rsid w:val="00AF4BB5"/>
    <w:rsid w:val="00B16D43"/>
    <w:rsid w:val="00B25D71"/>
    <w:rsid w:val="00B31FAB"/>
    <w:rsid w:val="00B34674"/>
    <w:rsid w:val="00B4480A"/>
    <w:rsid w:val="00B4750A"/>
    <w:rsid w:val="00B656F6"/>
    <w:rsid w:val="00B668F0"/>
    <w:rsid w:val="00B77635"/>
    <w:rsid w:val="00B779E7"/>
    <w:rsid w:val="00B82966"/>
    <w:rsid w:val="00B955E9"/>
    <w:rsid w:val="00B9585A"/>
    <w:rsid w:val="00BC33B8"/>
    <w:rsid w:val="00BC73BA"/>
    <w:rsid w:val="00BD3BA2"/>
    <w:rsid w:val="00BE114E"/>
    <w:rsid w:val="00BE4737"/>
    <w:rsid w:val="00BF27EB"/>
    <w:rsid w:val="00BF2C6F"/>
    <w:rsid w:val="00BF31D1"/>
    <w:rsid w:val="00BF4F66"/>
    <w:rsid w:val="00BF6742"/>
    <w:rsid w:val="00C0038F"/>
    <w:rsid w:val="00C00459"/>
    <w:rsid w:val="00C0327D"/>
    <w:rsid w:val="00C07AB5"/>
    <w:rsid w:val="00C24105"/>
    <w:rsid w:val="00C25C9A"/>
    <w:rsid w:val="00C26EAD"/>
    <w:rsid w:val="00C273F4"/>
    <w:rsid w:val="00C31630"/>
    <w:rsid w:val="00C33D19"/>
    <w:rsid w:val="00C34E5F"/>
    <w:rsid w:val="00C53C38"/>
    <w:rsid w:val="00C54719"/>
    <w:rsid w:val="00C60960"/>
    <w:rsid w:val="00C703FA"/>
    <w:rsid w:val="00C704F6"/>
    <w:rsid w:val="00C73089"/>
    <w:rsid w:val="00C768C3"/>
    <w:rsid w:val="00C878DC"/>
    <w:rsid w:val="00CA1F60"/>
    <w:rsid w:val="00CA38F8"/>
    <w:rsid w:val="00CA4A25"/>
    <w:rsid w:val="00CA5F13"/>
    <w:rsid w:val="00CA7007"/>
    <w:rsid w:val="00CB7075"/>
    <w:rsid w:val="00CC10B0"/>
    <w:rsid w:val="00CC2200"/>
    <w:rsid w:val="00CD119C"/>
    <w:rsid w:val="00CD3A83"/>
    <w:rsid w:val="00CD6E74"/>
    <w:rsid w:val="00CE16C9"/>
    <w:rsid w:val="00CE2B07"/>
    <w:rsid w:val="00D02F73"/>
    <w:rsid w:val="00D05C4B"/>
    <w:rsid w:val="00D31183"/>
    <w:rsid w:val="00D31E9A"/>
    <w:rsid w:val="00D345E5"/>
    <w:rsid w:val="00D3783F"/>
    <w:rsid w:val="00D37D04"/>
    <w:rsid w:val="00D4381B"/>
    <w:rsid w:val="00D47EB0"/>
    <w:rsid w:val="00D510E9"/>
    <w:rsid w:val="00D53B12"/>
    <w:rsid w:val="00D53B2D"/>
    <w:rsid w:val="00D55F0C"/>
    <w:rsid w:val="00D57211"/>
    <w:rsid w:val="00D607B0"/>
    <w:rsid w:val="00D70EE0"/>
    <w:rsid w:val="00D75286"/>
    <w:rsid w:val="00D80186"/>
    <w:rsid w:val="00D87B9C"/>
    <w:rsid w:val="00D90C8B"/>
    <w:rsid w:val="00D90E8D"/>
    <w:rsid w:val="00D96DC2"/>
    <w:rsid w:val="00DA0E4D"/>
    <w:rsid w:val="00DA39DF"/>
    <w:rsid w:val="00DB486E"/>
    <w:rsid w:val="00DB4DC2"/>
    <w:rsid w:val="00DB7A3C"/>
    <w:rsid w:val="00DC13DF"/>
    <w:rsid w:val="00DC1700"/>
    <w:rsid w:val="00DC7221"/>
    <w:rsid w:val="00DC763B"/>
    <w:rsid w:val="00DD66D1"/>
    <w:rsid w:val="00DD7AD3"/>
    <w:rsid w:val="00DE1416"/>
    <w:rsid w:val="00DE7A82"/>
    <w:rsid w:val="00DF03D8"/>
    <w:rsid w:val="00DF5461"/>
    <w:rsid w:val="00E01EC5"/>
    <w:rsid w:val="00E024EA"/>
    <w:rsid w:val="00E066D6"/>
    <w:rsid w:val="00E14488"/>
    <w:rsid w:val="00E14646"/>
    <w:rsid w:val="00E242AB"/>
    <w:rsid w:val="00E27767"/>
    <w:rsid w:val="00E37C74"/>
    <w:rsid w:val="00E41B41"/>
    <w:rsid w:val="00E513D5"/>
    <w:rsid w:val="00E5404E"/>
    <w:rsid w:val="00E550C1"/>
    <w:rsid w:val="00E65BA4"/>
    <w:rsid w:val="00E66CEA"/>
    <w:rsid w:val="00E730BB"/>
    <w:rsid w:val="00E74CDD"/>
    <w:rsid w:val="00E96594"/>
    <w:rsid w:val="00EA0914"/>
    <w:rsid w:val="00EA1BBB"/>
    <w:rsid w:val="00EB1197"/>
    <w:rsid w:val="00EB55C4"/>
    <w:rsid w:val="00EB57E4"/>
    <w:rsid w:val="00EB58F0"/>
    <w:rsid w:val="00EC553A"/>
    <w:rsid w:val="00ED0F01"/>
    <w:rsid w:val="00ED429C"/>
    <w:rsid w:val="00EE784E"/>
    <w:rsid w:val="00EF1989"/>
    <w:rsid w:val="00F015FB"/>
    <w:rsid w:val="00F03A73"/>
    <w:rsid w:val="00F14B2E"/>
    <w:rsid w:val="00F17AD4"/>
    <w:rsid w:val="00F247A7"/>
    <w:rsid w:val="00F30019"/>
    <w:rsid w:val="00F331A5"/>
    <w:rsid w:val="00F34655"/>
    <w:rsid w:val="00F471D1"/>
    <w:rsid w:val="00F47B1F"/>
    <w:rsid w:val="00F5338B"/>
    <w:rsid w:val="00F56DFC"/>
    <w:rsid w:val="00F70C5C"/>
    <w:rsid w:val="00F73B02"/>
    <w:rsid w:val="00F745E9"/>
    <w:rsid w:val="00F752DB"/>
    <w:rsid w:val="00F75CF2"/>
    <w:rsid w:val="00F8175A"/>
    <w:rsid w:val="00F81C7E"/>
    <w:rsid w:val="00F859E7"/>
    <w:rsid w:val="00F877E4"/>
    <w:rsid w:val="00F93848"/>
    <w:rsid w:val="00F9433E"/>
    <w:rsid w:val="00F973D1"/>
    <w:rsid w:val="00F9763B"/>
    <w:rsid w:val="00F9774F"/>
    <w:rsid w:val="00FB3C27"/>
    <w:rsid w:val="00FB79A5"/>
    <w:rsid w:val="00FC4A17"/>
    <w:rsid w:val="00FD39A2"/>
    <w:rsid w:val="00FD57A6"/>
    <w:rsid w:val="00FD6FC2"/>
    <w:rsid w:val="00FD75EF"/>
    <w:rsid w:val="00FF4E3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7DFE20"/>
  <w15:chartTrackingRefBased/>
  <w15:docId w15:val="{37DE984A-CE0A-43EC-885D-2AC5DA7830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character" w:default="1" w:styleId="Bekezdsalapbettpusa">
    <w:name w:val="Default Paragraph Font"/>
    <w:uiPriority w:val="1"/>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Buborkszveg">
    <w:name w:val="Balloon Text"/>
    <w:basedOn w:val="Norml"/>
    <w:link w:val="BuborkszvegChar"/>
    <w:uiPriority w:val="99"/>
    <w:semiHidden/>
    <w:unhideWhenUsed/>
    <w:rsid w:val="00B16D43"/>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B16D43"/>
    <w:rPr>
      <w:rFonts w:ascii="Segoe UI" w:hAnsi="Segoe UI" w:cs="Segoe UI"/>
      <w:sz w:val="18"/>
      <w:szCs w:val="18"/>
    </w:rPr>
  </w:style>
  <w:style w:type="paragraph" w:styleId="Listaszerbekezds">
    <w:name w:val="List Paragraph"/>
    <w:basedOn w:val="Norml"/>
    <w:uiPriority w:val="34"/>
    <w:qFormat/>
    <w:rsid w:val="00D80186"/>
    <w:pPr>
      <w:ind w:left="720"/>
      <w:contextualSpacing/>
    </w:pPr>
  </w:style>
  <w:style w:type="paragraph" w:styleId="NormlWeb">
    <w:name w:val="Normal (Web)"/>
    <w:basedOn w:val="Norml"/>
    <w:uiPriority w:val="99"/>
    <w:rsid w:val="002C2BB4"/>
    <w:pPr>
      <w:suppressAutoHyphens/>
      <w:spacing w:before="280" w:after="119" w:line="240" w:lineRule="auto"/>
    </w:pPr>
    <w:rPr>
      <w:rFonts w:ascii="Times New Roman" w:eastAsia="Times New Roman" w:hAnsi="Times New Roman" w:cs="Times New Roman"/>
      <w:sz w:val="24"/>
      <w:szCs w:val="24"/>
      <w:lang w:eastAsia="ar-SA"/>
    </w:rPr>
  </w:style>
  <w:style w:type="paragraph" w:customStyle="1" w:styleId="Standard">
    <w:name w:val="Standard"/>
    <w:rsid w:val="00D3783F"/>
    <w:pPr>
      <w:widowControl w:val="0"/>
      <w:suppressAutoHyphens/>
      <w:autoSpaceDN w:val="0"/>
      <w:spacing w:after="0" w:line="240" w:lineRule="auto"/>
    </w:pPr>
    <w:rPr>
      <w:rFonts w:ascii="Times New Roman" w:eastAsia="Times New Roman" w:hAnsi="Times New Roman" w:cs="Tahoma"/>
      <w:kern w:val="3"/>
      <w:sz w:val="24"/>
      <w:szCs w:val="24"/>
      <w:lang w:val="en-US"/>
    </w:rPr>
  </w:style>
  <w:style w:type="paragraph" w:styleId="lfej">
    <w:name w:val="header"/>
    <w:basedOn w:val="Norml"/>
    <w:link w:val="lfejChar"/>
    <w:uiPriority w:val="99"/>
    <w:unhideWhenUsed/>
    <w:rsid w:val="00DD7AD3"/>
    <w:pPr>
      <w:tabs>
        <w:tab w:val="center" w:pos="4536"/>
        <w:tab w:val="right" w:pos="9072"/>
      </w:tabs>
      <w:spacing w:after="0" w:line="240" w:lineRule="auto"/>
    </w:pPr>
  </w:style>
  <w:style w:type="character" w:customStyle="1" w:styleId="lfejChar">
    <w:name w:val="Élőfej Char"/>
    <w:basedOn w:val="Bekezdsalapbettpusa"/>
    <w:link w:val="lfej"/>
    <w:uiPriority w:val="99"/>
    <w:rsid w:val="00DD7AD3"/>
  </w:style>
  <w:style w:type="paragraph" w:styleId="llb">
    <w:name w:val="footer"/>
    <w:basedOn w:val="Norml"/>
    <w:link w:val="llbChar"/>
    <w:uiPriority w:val="99"/>
    <w:unhideWhenUsed/>
    <w:rsid w:val="00DD7AD3"/>
    <w:pPr>
      <w:tabs>
        <w:tab w:val="center" w:pos="4536"/>
        <w:tab w:val="right" w:pos="9072"/>
      </w:tabs>
      <w:spacing w:after="0" w:line="240" w:lineRule="auto"/>
    </w:pPr>
  </w:style>
  <w:style w:type="character" w:customStyle="1" w:styleId="llbChar">
    <w:name w:val="Élőláb Char"/>
    <w:basedOn w:val="Bekezdsalapbettpusa"/>
    <w:link w:val="llb"/>
    <w:uiPriority w:val="99"/>
    <w:rsid w:val="00DD7AD3"/>
  </w:style>
  <w:style w:type="character" w:styleId="Oldalszm">
    <w:name w:val="page number"/>
    <w:basedOn w:val="Bekezdsalapbettpusa"/>
    <w:uiPriority w:val="99"/>
    <w:unhideWhenUsed/>
    <w:rsid w:val="008E60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1935152">
      <w:bodyDiv w:val="1"/>
      <w:marLeft w:val="0"/>
      <w:marRight w:val="0"/>
      <w:marTop w:val="0"/>
      <w:marBottom w:val="0"/>
      <w:divBdr>
        <w:top w:val="none" w:sz="0" w:space="0" w:color="auto"/>
        <w:left w:val="none" w:sz="0" w:space="0" w:color="auto"/>
        <w:bottom w:val="none" w:sz="0" w:space="0" w:color="auto"/>
        <w:right w:val="none" w:sz="0" w:space="0" w:color="auto"/>
      </w:divBdr>
    </w:div>
    <w:div w:id="437142008">
      <w:bodyDiv w:val="1"/>
      <w:marLeft w:val="0"/>
      <w:marRight w:val="0"/>
      <w:marTop w:val="0"/>
      <w:marBottom w:val="0"/>
      <w:divBdr>
        <w:top w:val="none" w:sz="0" w:space="0" w:color="auto"/>
        <w:left w:val="none" w:sz="0" w:space="0" w:color="auto"/>
        <w:bottom w:val="none" w:sz="0" w:space="0" w:color="auto"/>
        <w:right w:val="none" w:sz="0" w:space="0" w:color="auto"/>
      </w:divBdr>
    </w:div>
    <w:div w:id="488059124">
      <w:bodyDiv w:val="1"/>
      <w:marLeft w:val="0"/>
      <w:marRight w:val="0"/>
      <w:marTop w:val="0"/>
      <w:marBottom w:val="0"/>
      <w:divBdr>
        <w:top w:val="none" w:sz="0" w:space="0" w:color="auto"/>
        <w:left w:val="none" w:sz="0" w:space="0" w:color="auto"/>
        <w:bottom w:val="none" w:sz="0" w:space="0" w:color="auto"/>
        <w:right w:val="none" w:sz="0" w:space="0" w:color="auto"/>
      </w:divBdr>
    </w:div>
    <w:div w:id="608663856">
      <w:bodyDiv w:val="1"/>
      <w:marLeft w:val="0"/>
      <w:marRight w:val="0"/>
      <w:marTop w:val="0"/>
      <w:marBottom w:val="0"/>
      <w:divBdr>
        <w:top w:val="none" w:sz="0" w:space="0" w:color="auto"/>
        <w:left w:val="none" w:sz="0" w:space="0" w:color="auto"/>
        <w:bottom w:val="none" w:sz="0" w:space="0" w:color="auto"/>
        <w:right w:val="none" w:sz="0" w:space="0" w:color="auto"/>
      </w:divBdr>
    </w:div>
    <w:div w:id="779035892">
      <w:bodyDiv w:val="1"/>
      <w:marLeft w:val="0"/>
      <w:marRight w:val="0"/>
      <w:marTop w:val="0"/>
      <w:marBottom w:val="0"/>
      <w:divBdr>
        <w:top w:val="none" w:sz="0" w:space="0" w:color="auto"/>
        <w:left w:val="none" w:sz="0" w:space="0" w:color="auto"/>
        <w:bottom w:val="none" w:sz="0" w:space="0" w:color="auto"/>
        <w:right w:val="none" w:sz="0" w:space="0" w:color="auto"/>
      </w:divBdr>
    </w:div>
    <w:div w:id="912785459">
      <w:bodyDiv w:val="1"/>
      <w:marLeft w:val="0"/>
      <w:marRight w:val="0"/>
      <w:marTop w:val="0"/>
      <w:marBottom w:val="0"/>
      <w:divBdr>
        <w:top w:val="none" w:sz="0" w:space="0" w:color="auto"/>
        <w:left w:val="none" w:sz="0" w:space="0" w:color="auto"/>
        <w:bottom w:val="none" w:sz="0" w:space="0" w:color="auto"/>
        <w:right w:val="none" w:sz="0" w:space="0" w:color="auto"/>
      </w:divBdr>
    </w:div>
    <w:div w:id="1069691857">
      <w:bodyDiv w:val="1"/>
      <w:marLeft w:val="0"/>
      <w:marRight w:val="0"/>
      <w:marTop w:val="0"/>
      <w:marBottom w:val="0"/>
      <w:divBdr>
        <w:top w:val="none" w:sz="0" w:space="0" w:color="auto"/>
        <w:left w:val="none" w:sz="0" w:space="0" w:color="auto"/>
        <w:bottom w:val="none" w:sz="0" w:space="0" w:color="auto"/>
        <w:right w:val="none" w:sz="0" w:space="0" w:color="auto"/>
      </w:divBdr>
    </w:div>
    <w:div w:id="1231311717">
      <w:bodyDiv w:val="1"/>
      <w:marLeft w:val="0"/>
      <w:marRight w:val="0"/>
      <w:marTop w:val="0"/>
      <w:marBottom w:val="0"/>
      <w:divBdr>
        <w:top w:val="none" w:sz="0" w:space="0" w:color="auto"/>
        <w:left w:val="none" w:sz="0" w:space="0" w:color="auto"/>
        <w:bottom w:val="none" w:sz="0" w:space="0" w:color="auto"/>
        <w:right w:val="none" w:sz="0" w:space="0" w:color="auto"/>
      </w:divBdr>
    </w:div>
    <w:div w:id="1250961395">
      <w:bodyDiv w:val="1"/>
      <w:marLeft w:val="0"/>
      <w:marRight w:val="0"/>
      <w:marTop w:val="0"/>
      <w:marBottom w:val="0"/>
      <w:divBdr>
        <w:top w:val="none" w:sz="0" w:space="0" w:color="auto"/>
        <w:left w:val="none" w:sz="0" w:space="0" w:color="auto"/>
        <w:bottom w:val="none" w:sz="0" w:space="0" w:color="auto"/>
        <w:right w:val="none" w:sz="0" w:space="0" w:color="auto"/>
      </w:divBdr>
    </w:div>
    <w:div w:id="1348023139">
      <w:bodyDiv w:val="1"/>
      <w:marLeft w:val="0"/>
      <w:marRight w:val="0"/>
      <w:marTop w:val="0"/>
      <w:marBottom w:val="0"/>
      <w:divBdr>
        <w:top w:val="none" w:sz="0" w:space="0" w:color="auto"/>
        <w:left w:val="none" w:sz="0" w:space="0" w:color="auto"/>
        <w:bottom w:val="none" w:sz="0" w:space="0" w:color="auto"/>
        <w:right w:val="none" w:sz="0" w:space="0" w:color="auto"/>
      </w:divBdr>
    </w:div>
    <w:div w:id="1490897994">
      <w:bodyDiv w:val="1"/>
      <w:marLeft w:val="0"/>
      <w:marRight w:val="0"/>
      <w:marTop w:val="0"/>
      <w:marBottom w:val="0"/>
      <w:divBdr>
        <w:top w:val="none" w:sz="0" w:space="0" w:color="auto"/>
        <w:left w:val="none" w:sz="0" w:space="0" w:color="auto"/>
        <w:bottom w:val="none" w:sz="0" w:space="0" w:color="auto"/>
        <w:right w:val="none" w:sz="0" w:space="0" w:color="auto"/>
      </w:divBdr>
    </w:div>
    <w:div w:id="1546336492">
      <w:bodyDiv w:val="1"/>
      <w:marLeft w:val="0"/>
      <w:marRight w:val="0"/>
      <w:marTop w:val="0"/>
      <w:marBottom w:val="0"/>
      <w:divBdr>
        <w:top w:val="none" w:sz="0" w:space="0" w:color="auto"/>
        <w:left w:val="none" w:sz="0" w:space="0" w:color="auto"/>
        <w:bottom w:val="none" w:sz="0" w:space="0" w:color="auto"/>
        <w:right w:val="none" w:sz="0" w:space="0" w:color="auto"/>
      </w:divBdr>
    </w:div>
    <w:div w:id="1787460923">
      <w:bodyDiv w:val="1"/>
      <w:marLeft w:val="0"/>
      <w:marRight w:val="0"/>
      <w:marTop w:val="0"/>
      <w:marBottom w:val="0"/>
      <w:divBdr>
        <w:top w:val="none" w:sz="0" w:space="0" w:color="auto"/>
        <w:left w:val="none" w:sz="0" w:space="0" w:color="auto"/>
        <w:bottom w:val="none" w:sz="0" w:space="0" w:color="auto"/>
        <w:right w:val="none" w:sz="0" w:space="0" w:color="auto"/>
      </w:divBdr>
    </w:div>
    <w:div w:id="1854880447">
      <w:bodyDiv w:val="1"/>
      <w:marLeft w:val="0"/>
      <w:marRight w:val="0"/>
      <w:marTop w:val="0"/>
      <w:marBottom w:val="0"/>
      <w:divBdr>
        <w:top w:val="none" w:sz="0" w:space="0" w:color="auto"/>
        <w:left w:val="none" w:sz="0" w:space="0" w:color="auto"/>
        <w:bottom w:val="none" w:sz="0" w:space="0" w:color="auto"/>
        <w:right w:val="none" w:sz="0" w:space="0" w:color="auto"/>
      </w:divBdr>
    </w:div>
    <w:div w:id="1953704374">
      <w:bodyDiv w:val="1"/>
      <w:marLeft w:val="0"/>
      <w:marRight w:val="0"/>
      <w:marTop w:val="0"/>
      <w:marBottom w:val="0"/>
      <w:divBdr>
        <w:top w:val="none" w:sz="0" w:space="0" w:color="auto"/>
        <w:left w:val="none" w:sz="0" w:space="0" w:color="auto"/>
        <w:bottom w:val="none" w:sz="0" w:space="0" w:color="auto"/>
        <w:right w:val="none" w:sz="0" w:space="0" w:color="auto"/>
      </w:divBdr>
    </w:div>
    <w:div w:id="2112310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chart" Target="charts/chart2.xml"/></Relationships>
</file>

<file path=word/_rels/footer1.xml.rels><?xml version="1.0" encoding="UTF-8" standalone="yes"?>
<Relationships xmlns="http://schemas.openxmlformats.org/package/2006/relationships"><Relationship Id="rId1" Type="http://schemas.openxmlformats.org/officeDocument/2006/relationships/image" Target="media/image1.gif"/></Relationships>
</file>

<file path=word/charts/_rels/chart1.xml.rels><?xml version="1.0" encoding="UTF-8" standalone="yes"?>
<Relationships xmlns="http://schemas.openxmlformats.org/package/2006/relationships"><Relationship Id="rId3" Type="http://schemas.openxmlformats.org/officeDocument/2006/relationships/oleObject" Target="file:///\\192.168.2.2\hivatal\AD&#211;\2026\CS&#193;NIG\Ad&#243;besz&#225;mol&#243;\T&#225;bl&#225;zatok.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192.168.2.2\hivatal\AD&#211;\2026\NICK\Ad&#243;besz&#225;mol&#243;\T&#225;bl&#225;zatok_v01.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u-H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baseline="0">
                <a:solidFill>
                  <a:schemeClr val="dk1">
                    <a:lumMod val="65000"/>
                    <a:lumOff val="35000"/>
                  </a:schemeClr>
                </a:solidFill>
                <a:latin typeface="+mn-lt"/>
                <a:ea typeface="+mn-ea"/>
                <a:cs typeface="+mn-cs"/>
              </a:defRPr>
            </a:pPr>
            <a:r>
              <a:rPr lang="hu-HU" sz="1400"/>
              <a:t>2025. évi adóbevételek megoszlása adónemenként</a:t>
            </a:r>
          </a:p>
        </c:rich>
      </c:tx>
      <c:layout>
        <c:manualLayout>
          <c:xMode val="edge"/>
          <c:yMode val="edge"/>
          <c:x val="0.12563365710673027"/>
          <c:y val="2.5800285126581817E-2"/>
        </c:manualLayout>
      </c:layout>
      <c:overlay val="0"/>
      <c:spPr>
        <a:noFill/>
        <a:ln>
          <a:noFill/>
        </a:ln>
        <a:effectLst/>
      </c:spPr>
      <c:txPr>
        <a:bodyPr rot="0" spcFirstLastPara="1" vertOverflow="ellipsis" vert="horz" wrap="square" anchor="ctr" anchorCtr="1"/>
        <a:lstStyle/>
        <a:p>
          <a:pPr>
            <a:defRPr sz="1400" b="1" i="0" u="none" strike="noStrike" kern="1200" baseline="0">
              <a:solidFill>
                <a:schemeClr val="dk1">
                  <a:lumMod val="65000"/>
                  <a:lumOff val="35000"/>
                </a:schemeClr>
              </a:solidFill>
              <a:latin typeface="+mn-lt"/>
              <a:ea typeface="+mn-ea"/>
              <a:cs typeface="+mn-cs"/>
            </a:defRPr>
          </a:pPr>
          <a:endParaRPr lang="hu-HU"/>
        </a:p>
      </c:txPr>
    </c:title>
    <c:autoTitleDeleted val="0"/>
    <c:plotArea>
      <c:layout>
        <c:manualLayout>
          <c:layoutTarget val="inner"/>
          <c:xMode val="edge"/>
          <c:yMode val="edge"/>
          <c:x val="0.23350288613041673"/>
          <c:y val="0.25012199570301308"/>
          <c:w val="0.50888876920518189"/>
          <c:h val="0.59929011283677014"/>
        </c:manualLayout>
      </c:layout>
      <c:pieChart>
        <c:varyColors val="1"/>
        <c:ser>
          <c:idx val="0"/>
          <c:order val="0"/>
          <c:tx>
            <c:strRef>
              <c:f>Munka3!$K$1</c:f>
              <c:strCache>
                <c:ptCount val="1"/>
                <c:pt idx="0">
                  <c:v>Arány az összes adóból</c:v>
                </c:pt>
              </c:strCache>
            </c:strRef>
          </c:tx>
          <c:dPt>
            <c:idx val="0"/>
            <c:bubble3D val="0"/>
            <c:spPr>
              <a:solidFill>
                <a:schemeClr val="accent1"/>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1-A803-4DD0-BB0E-9FE2EA4D96E3}"/>
              </c:ext>
            </c:extLst>
          </c:dPt>
          <c:dPt>
            <c:idx val="1"/>
            <c:bubble3D val="0"/>
            <c:spPr>
              <a:solidFill>
                <a:schemeClr val="accent2"/>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3-A803-4DD0-BB0E-9FE2EA4D96E3}"/>
              </c:ext>
            </c:extLst>
          </c:dPt>
          <c:dPt>
            <c:idx val="2"/>
            <c:bubble3D val="0"/>
            <c:spPr>
              <a:solidFill>
                <a:schemeClr val="accent3"/>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5-A803-4DD0-BB0E-9FE2EA4D96E3}"/>
              </c:ext>
            </c:extLst>
          </c:dPt>
          <c:dPt>
            <c:idx val="3"/>
            <c:bubble3D val="0"/>
            <c:spPr>
              <a:solidFill>
                <a:schemeClr val="accent4"/>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7-A803-4DD0-BB0E-9FE2EA4D96E3}"/>
              </c:ext>
            </c:extLst>
          </c:dPt>
          <c:dPt>
            <c:idx val="4"/>
            <c:bubble3D val="0"/>
            <c:spPr>
              <a:solidFill>
                <a:schemeClr val="accent5"/>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9-A803-4DD0-BB0E-9FE2EA4D96E3}"/>
              </c:ext>
            </c:extLst>
          </c:dPt>
          <c:dLbls>
            <c:dLbl>
              <c:idx val="1"/>
              <c:layout>
                <c:manualLayout>
                  <c:x val="3.8816550105544419E-2"/>
                  <c:y val="1.5071166837732747E-3"/>
                </c:manualLayout>
              </c:layout>
              <c:spPr>
                <a:noFill/>
                <a:ln>
                  <a:noFill/>
                </a:ln>
                <a:effectLst/>
              </c:spPr>
              <c:txPr>
                <a:bodyPr rot="0" spcFirstLastPara="1" vertOverflow="ellipsis" vert="horz" wrap="square" lIns="38100" tIns="19050" rIns="38100" bIns="19050" anchor="ctr" anchorCtr="0">
                  <a:spAutoFit/>
                </a:bodyPr>
                <a:lstStyle/>
                <a:p>
                  <a:pPr algn="ctr" rtl="0">
                    <a:defRPr lang="en-US" sz="1400" b="1" i="0" u="none" strike="noStrike" kern="1200" baseline="0">
                      <a:solidFill>
                        <a:sysClr val="windowText" lastClr="000000"/>
                      </a:solidFill>
                      <a:latin typeface="+mn-lt"/>
                      <a:ea typeface="+mn-ea"/>
                      <a:cs typeface="+mn-cs"/>
                    </a:defRPr>
                  </a:pPr>
                  <a:endParaRPr lang="hu-HU"/>
                </a:p>
              </c:txPr>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A803-4DD0-BB0E-9FE2EA4D96E3}"/>
                </c:ext>
              </c:extLst>
            </c:dLbl>
            <c:dLbl>
              <c:idx val="2"/>
              <c:layout>
                <c:manualLayout>
                  <c:x val="4.3368854511560612E-2"/>
                  <c:y val="4.1859803617632772E-2"/>
                </c:manualLayout>
              </c:layout>
              <c:spPr>
                <a:noFill/>
                <a:ln>
                  <a:noFill/>
                </a:ln>
                <a:effectLst/>
              </c:spPr>
              <c:txPr>
                <a:bodyPr rot="0" spcFirstLastPara="1" vertOverflow="ellipsis" vert="horz" wrap="square" lIns="38100" tIns="19050" rIns="38100" bIns="19050" anchor="ctr" anchorCtr="0">
                  <a:spAutoFit/>
                </a:bodyPr>
                <a:lstStyle/>
                <a:p>
                  <a:pPr algn="ctr" rtl="0">
                    <a:defRPr lang="en-US" sz="1400" b="1" i="0" u="none" strike="noStrike" kern="1200" baseline="0">
                      <a:solidFill>
                        <a:sysClr val="windowText" lastClr="000000"/>
                      </a:solidFill>
                      <a:latin typeface="+mn-lt"/>
                      <a:ea typeface="+mn-ea"/>
                      <a:cs typeface="+mn-cs"/>
                    </a:defRPr>
                  </a:pPr>
                  <a:endParaRPr lang="hu-HU"/>
                </a:p>
              </c:txPr>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A803-4DD0-BB0E-9FE2EA4D96E3}"/>
                </c:ext>
              </c:extLst>
            </c:dLbl>
            <c:dLbl>
              <c:idx val="3"/>
              <c:layout>
                <c:manualLayout>
                  <c:x val="-0.15948332559927852"/>
                  <c:y val="-0.10982686306641609"/>
                </c:manualLayout>
              </c:layout>
              <c:tx>
                <c:rich>
                  <a:bodyPr rot="0" spcFirstLastPara="1" vertOverflow="ellipsis" vert="horz" wrap="square" lIns="38100" tIns="19050" rIns="38100" bIns="19050" anchor="ctr" anchorCtr="1">
                    <a:noAutofit/>
                  </a:bodyPr>
                  <a:lstStyle/>
                  <a:p>
                    <a:pPr>
                      <a:defRPr sz="1400" b="1" i="0" u="none" strike="noStrike" kern="1200" baseline="0">
                        <a:solidFill>
                          <a:schemeClr val="lt1"/>
                        </a:solidFill>
                        <a:latin typeface="+mn-lt"/>
                        <a:ea typeface="+mn-ea"/>
                        <a:cs typeface="+mn-cs"/>
                      </a:defRPr>
                    </a:pPr>
                    <a:fld id="{E6A40300-27EB-4969-B025-69DAA86F9175}" type="PERCENTAGE">
                      <a:rPr lang="en-US" sz="1400">
                        <a:solidFill>
                          <a:sysClr val="windowText" lastClr="000000"/>
                        </a:solidFill>
                      </a:rPr>
                      <a:pPr>
                        <a:defRPr sz="1400"/>
                      </a:pPr>
                      <a:t>[SZÁZALÉK]</a:t>
                    </a:fld>
                    <a:endParaRPr lang="hu-HU"/>
                  </a:p>
                </c:rich>
              </c:tx>
              <c:spPr>
                <a:noFill/>
                <a:ln>
                  <a:noFill/>
                </a:ln>
                <a:effectLst/>
              </c:spPr>
              <c:txPr>
                <a:bodyPr rot="0" spcFirstLastPara="1" vertOverflow="ellipsis" vert="horz" wrap="square" lIns="38100" tIns="19050" rIns="38100" bIns="19050" anchor="ctr" anchorCtr="1">
                  <a:noAutofit/>
                </a:bodyPr>
                <a:lstStyle/>
                <a:p>
                  <a:pPr>
                    <a:defRPr sz="1400" b="1" i="0" u="none" strike="noStrike" kern="1200" baseline="0">
                      <a:solidFill>
                        <a:schemeClr val="lt1"/>
                      </a:solidFill>
                      <a:latin typeface="+mn-lt"/>
                      <a:ea typeface="+mn-ea"/>
                      <a:cs typeface="+mn-cs"/>
                    </a:defRPr>
                  </a:pPr>
                  <a:endParaRPr lang="hu-HU"/>
                </a:p>
              </c:txPr>
              <c:dLblPos val="bestFit"/>
              <c:showLegendKey val="0"/>
              <c:showVal val="0"/>
              <c:showCatName val="0"/>
              <c:showSerName val="0"/>
              <c:showPercent val="1"/>
              <c:showBubbleSize val="0"/>
              <c:extLst>
                <c:ext xmlns:c15="http://schemas.microsoft.com/office/drawing/2012/chart" uri="{CE6537A1-D6FC-4f65-9D91-7224C49458BB}">
                  <c15:layout>
                    <c:manualLayout>
                      <c:w val="6.9826363707003722E-2"/>
                      <c:h val="7.1075566069863844E-2"/>
                    </c:manualLayout>
                  </c15:layout>
                  <c15:dlblFieldTable/>
                  <c15:showDataLabelsRange val="0"/>
                </c:ext>
                <c:ext xmlns:c16="http://schemas.microsoft.com/office/drawing/2014/chart" uri="{C3380CC4-5D6E-409C-BE32-E72D297353CC}">
                  <c16:uniqueId val="{00000007-A803-4DD0-BB0E-9FE2EA4D96E3}"/>
                </c:ext>
              </c:extLst>
            </c:dLbl>
            <c:dLbl>
              <c:idx val="4"/>
              <c:layout>
                <c:manualLayout>
                  <c:x val="-1.8505328706160867E-2"/>
                  <c:y val="-2.6458224102998074E-2"/>
                </c:manualLayout>
              </c:layout>
              <c:spPr>
                <a:noFill/>
                <a:ln>
                  <a:noFill/>
                </a:ln>
                <a:effectLst/>
              </c:spPr>
              <c:txPr>
                <a:bodyPr rot="0" spcFirstLastPara="1" vertOverflow="ellipsis" vert="horz" wrap="square" lIns="38100" tIns="19050" rIns="38100" bIns="19050" anchor="ctr" anchorCtr="0">
                  <a:spAutoFit/>
                </a:bodyPr>
                <a:lstStyle/>
                <a:p>
                  <a:pPr algn="ctr" rtl="0">
                    <a:defRPr lang="en-US" sz="1400" b="1" i="0" u="none" strike="noStrike" kern="1200" baseline="0">
                      <a:solidFill>
                        <a:sysClr val="windowText" lastClr="000000"/>
                      </a:solidFill>
                      <a:latin typeface="+mn-lt"/>
                      <a:ea typeface="+mn-ea"/>
                      <a:cs typeface="+mn-cs"/>
                    </a:defRPr>
                  </a:pPr>
                  <a:endParaRPr lang="hu-HU"/>
                </a:p>
              </c:txPr>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9-A803-4DD0-BB0E-9FE2EA4D96E3}"/>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hu-HU"/>
              </a:p>
            </c:txPr>
            <c:dLblPos val="inEnd"/>
            <c:showLegendKey val="0"/>
            <c:showVal val="0"/>
            <c:showCatName val="0"/>
            <c:showSerName val="0"/>
            <c:showPercent val="1"/>
            <c:showBubbleSize val="0"/>
            <c:showLeaderLines val="1"/>
            <c:leaderLines>
              <c:spPr>
                <a:ln w="9525" cap="flat" cmpd="sng" algn="ctr">
                  <a:solidFill>
                    <a:schemeClr val="dk1">
                      <a:lumMod val="35000"/>
                      <a:lumOff val="65000"/>
                    </a:schemeClr>
                  </a:solidFill>
                  <a:round/>
                </a:ln>
                <a:effectLst/>
              </c:spPr>
            </c:leaderLines>
            <c:extLst>
              <c:ext xmlns:c15="http://schemas.microsoft.com/office/drawing/2012/chart" uri="{CE6537A1-D6FC-4f65-9D91-7224C49458BB}"/>
            </c:extLst>
          </c:dLbls>
          <c:cat>
            <c:strRef>
              <c:f>Munka3!$J$2:$J$6</c:f>
              <c:strCache>
                <c:ptCount val="5"/>
                <c:pt idx="1">
                  <c:v>Építményadó</c:v>
                </c:pt>
                <c:pt idx="2">
                  <c:v>Magánszemély kommunális adója</c:v>
                </c:pt>
                <c:pt idx="3">
                  <c:v>Helyi iparűzési adó</c:v>
                </c:pt>
                <c:pt idx="4">
                  <c:v>Idegenforgalmi adó</c:v>
                </c:pt>
              </c:strCache>
            </c:strRef>
          </c:cat>
          <c:val>
            <c:numRef>
              <c:f>Munka3!$K$2:$K$6</c:f>
              <c:numCache>
                <c:formatCode>0.00%</c:formatCode>
                <c:ptCount val="5"/>
                <c:pt idx="1">
                  <c:v>4.7766558956015046E-2</c:v>
                </c:pt>
                <c:pt idx="2">
                  <c:v>0.10882533851441036</c:v>
                </c:pt>
                <c:pt idx="3">
                  <c:v>0.82739550642703263</c:v>
                </c:pt>
                <c:pt idx="4">
                  <c:v>1.4257839791389251E-2</c:v>
                </c:pt>
              </c:numCache>
            </c:numRef>
          </c:val>
          <c:extLst>
            <c:ext xmlns:c16="http://schemas.microsoft.com/office/drawing/2014/chart" uri="{C3380CC4-5D6E-409C-BE32-E72D297353CC}">
              <c16:uniqueId val="{0000000A-A803-4DD0-BB0E-9FE2EA4D96E3}"/>
            </c:ext>
          </c:extLst>
        </c:ser>
        <c:dLbls>
          <c:dLblPos val="inEnd"/>
          <c:showLegendKey val="0"/>
          <c:showVal val="0"/>
          <c:showCatName val="0"/>
          <c:showSerName val="0"/>
          <c:showPercent val="1"/>
          <c:showBubbleSize val="0"/>
          <c:showLeaderLines val="1"/>
        </c:dLbls>
        <c:firstSliceAng val="0"/>
      </c:pieChart>
      <c:spPr>
        <a:noFill/>
        <a:ln>
          <a:noFill/>
        </a:ln>
        <a:effectLst/>
      </c:spPr>
    </c:plotArea>
    <c:legend>
      <c:legendPos val="b"/>
      <c:layout>
        <c:manualLayout>
          <c:xMode val="edge"/>
          <c:yMode val="edge"/>
          <c:x val="6.3258203863374246E-2"/>
          <c:y val="0.93989778485420383"/>
          <c:w val="0.86896381879812923"/>
          <c:h val="4.9456841461746719E-2"/>
        </c:manualLayout>
      </c:layout>
      <c:overlay val="0"/>
      <c:spPr>
        <a:solidFill>
          <a:schemeClr val="lt1">
            <a:alpha val="78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hu-HU"/>
        </a:p>
      </c:txPr>
    </c:legend>
    <c:plotVisOnly val="1"/>
    <c:dispBlanksAs val="gap"/>
    <c:showDLblsOverMax val="0"/>
  </c:chart>
  <c:spPr>
    <a:pattFill prst="dkDnDiag">
      <a:fgClr>
        <a:schemeClr val="lt1">
          <a:lumMod val="95000"/>
        </a:schemeClr>
      </a:fgClr>
      <a:bgClr>
        <a:schemeClr val="lt1"/>
      </a:bgClr>
    </a:pattFill>
    <a:ln w="9525" cap="flat" cmpd="sng" algn="ctr">
      <a:solidFill>
        <a:schemeClr val="dk1">
          <a:lumMod val="15000"/>
          <a:lumOff val="85000"/>
        </a:schemeClr>
      </a:solidFill>
      <a:round/>
    </a:ln>
    <a:effectLst/>
  </c:spPr>
  <c:txPr>
    <a:bodyPr/>
    <a:lstStyle/>
    <a:p>
      <a:pPr>
        <a:defRPr/>
      </a:pPr>
      <a:endParaRPr lang="hu-HU"/>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u-H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hu-HU"/>
              <a:t>Adóbevétele</a:t>
            </a:r>
            <a:r>
              <a:rPr lang="hu-HU" baseline="0"/>
              <a:t>k változása 2024. évhez képest</a:t>
            </a:r>
            <a:endParaRPr lang="hu-HU"/>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hu-HU"/>
        </a:p>
      </c:txPr>
    </c:title>
    <c:autoTitleDeleted val="0"/>
    <c:plotArea>
      <c:layout/>
      <c:barChart>
        <c:barDir val="col"/>
        <c:grouping val="clustered"/>
        <c:varyColors val="0"/>
        <c:ser>
          <c:idx val="0"/>
          <c:order val="0"/>
          <c:tx>
            <c:strRef>
              <c:f>Munka4!$B$1</c:f>
              <c:strCache>
                <c:ptCount val="1"/>
                <c:pt idx="0">
                  <c:v>Adóbevétel                      2024. december 31-ig (eFt)</c:v>
                </c:pt>
              </c:strCache>
            </c:strRef>
          </c:tx>
          <c:spPr>
            <a:solidFill>
              <a:schemeClr val="accent1"/>
            </a:solidFill>
            <a:ln>
              <a:noFill/>
            </a:ln>
            <a:effectLst/>
          </c:spPr>
          <c:invertIfNegative val="0"/>
          <c:cat>
            <c:strRef>
              <c:f>Munka4!$A$2:$A$8</c:f>
              <c:strCache>
                <c:ptCount val="7"/>
                <c:pt idx="0">
                  <c:v>Építményadó</c:v>
                </c:pt>
                <c:pt idx="1">
                  <c:v>Magánszemély kommunális adója</c:v>
                </c:pt>
                <c:pt idx="2">
                  <c:v>Helyi iparűzési adó</c:v>
                </c:pt>
                <c:pt idx="3">
                  <c:v>Idegenforgalmi adó</c:v>
                </c:pt>
                <c:pt idx="4">
                  <c:v>Pótlék</c:v>
                </c:pt>
                <c:pt idx="5">
                  <c:v>Talajterhelési díj</c:v>
                </c:pt>
                <c:pt idx="6">
                  <c:v>Összesen</c:v>
                </c:pt>
              </c:strCache>
            </c:strRef>
          </c:cat>
          <c:val>
            <c:numRef>
              <c:f>Munka4!$B$2:$B$8</c:f>
              <c:numCache>
                <c:formatCode>#,##0</c:formatCode>
                <c:ptCount val="7"/>
                <c:pt idx="0">
                  <c:v>880</c:v>
                </c:pt>
                <c:pt idx="1">
                  <c:v>2296</c:v>
                </c:pt>
                <c:pt idx="2">
                  <c:v>15778</c:v>
                </c:pt>
                <c:pt idx="3">
                  <c:v>129</c:v>
                </c:pt>
                <c:pt idx="4">
                  <c:v>69</c:v>
                </c:pt>
                <c:pt idx="5">
                  <c:v>37</c:v>
                </c:pt>
                <c:pt idx="6">
                  <c:v>19189</c:v>
                </c:pt>
              </c:numCache>
            </c:numRef>
          </c:val>
          <c:extLst>
            <c:ext xmlns:c16="http://schemas.microsoft.com/office/drawing/2014/chart" uri="{C3380CC4-5D6E-409C-BE32-E72D297353CC}">
              <c16:uniqueId val="{00000000-154E-41C1-879F-5DC77CE56A37}"/>
            </c:ext>
          </c:extLst>
        </c:ser>
        <c:ser>
          <c:idx val="1"/>
          <c:order val="1"/>
          <c:tx>
            <c:strRef>
              <c:f>Munka4!$C$1</c:f>
              <c:strCache>
                <c:ptCount val="1"/>
                <c:pt idx="0">
                  <c:v>Adóbevétel                      2025. december 31-ig (eFt)</c:v>
                </c:pt>
              </c:strCache>
            </c:strRef>
          </c:tx>
          <c:spPr>
            <a:solidFill>
              <a:schemeClr val="accent2"/>
            </a:solidFill>
            <a:ln>
              <a:noFill/>
            </a:ln>
            <a:effectLst/>
          </c:spPr>
          <c:invertIfNegative val="0"/>
          <c:cat>
            <c:strRef>
              <c:f>Munka4!$A$2:$A$8</c:f>
              <c:strCache>
                <c:ptCount val="7"/>
                <c:pt idx="0">
                  <c:v>Építményadó</c:v>
                </c:pt>
                <c:pt idx="1">
                  <c:v>Magánszemély kommunális adója</c:v>
                </c:pt>
                <c:pt idx="2">
                  <c:v>Helyi iparűzési adó</c:v>
                </c:pt>
                <c:pt idx="3">
                  <c:v>Idegenforgalmi adó</c:v>
                </c:pt>
                <c:pt idx="4">
                  <c:v>Pótlék</c:v>
                </c:pt>
                <c:pt idx="5">
                  <c:v>Talajterhelési díj</c:v>
                </c:pt>
                <c:pt idx="6">
                  <c:v>Összesen</c:v>
                </c:pt>
              </c:strCache>
            </c:strRef>
          </c:cat>
          <c:val>
            <c:numRef>
              <c:f>Munka4!$C$2:$C$8</c:f>
              <c:numCache>
                <c:formatCode>#,##0</c:formatCode>
                <c:ptCount val="7"/>
                <c:pt idx="0">
                  <c:v>940</c:v>
                </c:pt>
                <c:pt idx="1">
                  <c:v>2141</c:v>
                </c:pt>
                <c:pt idx="2">
                  <c:v>16278</c:v>
                </c:pt>
                <c:pt idx="3">
                  <c:v>281</c:v>
                </c:pt>
                <c:pt idx="4">
                  <c:v>20</c:v>
                </c:pt>
                <c:pt idx="5">
                  <c:v>14</c:v>
                </c:pt>
                <c:pt idx="6">
                  <c:v>19674</c:v>
                </c:pt>
              </c:numCache>
            </c:numRef>
          </c:val>
          <c:extLst>
            <c:ext xmlns:c16="http://schemas.microsoft.com/office/drawing/2014/chart" uri="{C3380CC4-5D6E-409C-BE32-E72D297353CC}">
              <c16:uniqueId val="{00000001-154E-41C1-879F-5DC77CE56A37}"/>
            </c:ext>
          </c:extLst>
        </c:ser>
        <c:dLbls>
          <c:showLegendKey val="0"/>
          <c:showVal val="0"/>
          <c:showCatName val="0"/>
          <c:showSerName val="0"/>
          <c:showPercent val="0"/>
          <c:showBubbleSize val="0"/>
        </c:dLbls>
        <c:gapWidth val="219"/>
        <c:overlap val="-27"/>
        <c:axId val="1983007472"/>
        <c:axId val="1983001232"/>
      </c:barChart>
      <c:catAx>
        <c:axId val="19830074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hu-HU"/>
          </a:p>
        </c:txPr>
        <c:crossAx val="1983001232"/>
        <c:crosses val="autoZero"/>
        <c:auto val="1"/>
        <c:lblAlgn val="ctr"/>
        <c:lblOffset val="100"/>
        <c:noMultiLvlLbl val="0"/>
      </c:catAx>
      <c:valAx>
        <c:axId val="198300123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hu-HU"/>
          </a:p>
        </c:txPr>
        <c:crossAx val="198300747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hu-HU"/>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hu-H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1">
  <cs:axisTitle>
    <cs:lnRef idx="0"/>
    <cs:fillRef idx="0"/>
    <cs:effectRef idx="0"/>
    <cs:fontRef idx="minor">
      <a:schemeClr val="dk1">
        <a:lumMod val="65000"/>
        <a:lumOff val="35000"/>
      </a:schemeClr>
    </cs:fontRef>
    <cs:defRPr sz="900" kern="1200"/>
  </cs:axisTitle>
  <cs:categoryAxis>
    <cs:lnRef idx="0"/>
    <cs:fillRef idx="0"/>
    <cs:effectRef idx="0"/>
    <cs:fontRef idx="minor">
      <a:schemeClr val="dk1">
        <a:lumMod val="65000"/>
        <a:lumOff val="35000"/>
      </a:schemeClr>
    </cs:fontRef>
    <cs:defRPr sz="900" kern="1200"/>
  </cs:categoryAxis>
  <cs:chartArea>
    <cs:lnRef idx="0"/>
    <cs:fillRef idx="0"/>
    <cs:effectRef idx="0"/>
    <cs:fontRef idx="minor">
      <a:schemeClr val="dk1"/>
    </cs:fontRef>
    <cs:spPr>
      <a:pattFill prst="dkDnDiag">
        <a:fgClr>
          <a:schemeClr val="lt1">
            <a:lumMod val="95000"/>
          </a:schemeClr>
        </a:fgClr>
        <a:bgClr>
          <a:schemeClr val="lt1"/>
        </a:bgClr>
      </a:pattFill>
      <a:ln w="9525" cap="flat" cmpd="sng" algn="ctr">
        <a:solidFill>
          <a:schemeClr val="dk1">
            <a:lumMod val="15000"/>
            <a:lumOff val="8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dk1">
        <a:lumMod val="65000"/>
        <a:lumOff val="35000"/>
      </a:schemeClr>
    </cs:fontRef>
    <cs:spPr>
      <a:solidFill>
        <a:schemeClr val="lt1">
          <a:alpha val="75000"/>
        </a:schemeClr>
      </a:solidFill>
      <a:ln w="9525">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317500" algn="ctr" rotWithShape="0">
          <a:prstClr val="black">
            <a:alpha val="25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20000"/>
          </a:prstClr>
        </a:outerShdw>
      </a:effectLst>
      <a:scene3d>
        <a:camera prst="orthographicFront"/>
        <a:lightRig rig="threePt" dir="t"/>
      </a:scene3d>
      <a:sp3d prstMaterial="matte"/>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noFill/>
      <a:ln w="9525" cap="flat" cmpd="sng" algn="ctr">
        <a:solidFill>
          <a:schemeClr val="dk1">
            <a:lumMod val="15000"/>
            <a:lumOff val="85000"/>
          </a:schemeClr>
        </a:solidFill>
        <a:round/>
      </a:ln>
    </cs:spPr>
    <cs:defRPr sz="9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65000"/>
            <a:lumOff val="35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65000"/>
            <a:lumOff val="35000"/>
          </a:schemeClr>
        </a:solidFill>
        <a:round/>
      </a:ln>
    </cs:spPr>
  </cs:errorBar>
  <cs:floor>
    <cs:lnRef idx="0"/>
    <cs:fillRef idx="0"/>
    <cs:effectRef idx="0"/>
    <cs:fontRef idx="minor">
      <a:schemeClr val="dk1"/>
    </cs:fontRef>
    <cs:spPr>
      <a:noFill/>
      <a:ln>
        <a:noFill/>
      </a:ln>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50000"/>
            <a:lumOff val="50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spPr>
      <a:solidFill>
        <a:schemeClr val="lt1">
          <a:alpha val="78000"/>
        </a:schemeClr>
      </a:solidFill>
    </cs:spPr>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inor">
      <a:schemeClr val="dk1">
        <a:lumMod val="65000"/>
        <a:lumOff val="35000"/>
      </a:schemeClr>
    </cs:fontRef>
    <cs:defRPr sz="1800" b="1" kern="120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65000"/>
            <a:lumOff val="35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5580BE-A4B2-436F-8C0F-F9B798DD91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2414</Words>
  <Characters>16663</Characters>
  <Application>Microsoft Office Word</Application>
  <DocSecurity>0</DocSecurity>
  <Lines>138</Lines>
  <Paragraphs>38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19039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Rami</dc:creator>
  <cp:keywords/>
  <dc:description/>
  <cp:lastModifiedBy>Office1</cp:lastModifiedBy>
  <cp:revision>2</cp:revision>
  <cp:lastPrinted>2025-05-15T12:19:00Z</cp:lastPrinted>
  <dcterms:created xsi:type="dcterms:W3CDTF">2026-05-06T11:40:00Z</dcterms:created>
  <dcterms:modified xsi:type="dcterms:W3CDTF">2026-05-06T11:40:00Z</dcterms:modified>
</cp:coreProperties>
</file>